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1F9" w:rsidRPr="00887F93" w:rsidRDefault="00B811F9" w:rsidP="00B811F9">
      <w:pPr>
        <w:spacing w:before="138" w:after="183"/>
        <w:ind w:left="-138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887F9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Сравнительная таблица изменений Трудового Кодекса  по изменению трудовых отношений</w:t>
      </w:r>
    </w:p>
    <w:p w:rsidR="00B811F9" w:rsidRPr="00887F93" w:rsidRDefault="00B811F9" w:rsidP="00B811F9">
      <w:pPr>
        <w:spacing w:after="92" w:line="193" w:lineRule="atLeast"/>
        <w:ind w:left="-138" w:firstLine="8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93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2016 года, в случае если у Работодателя появится необходимость изменить условия труда, то ему нужно будет руководствоваться в своих действиях положениями нового Трудового Кодекса Республики Казахстан. Следует отметить, что изменения коснулись и этого аспекта трудовых отношений.</w:t>
      </w:r>
    </w:p>
    <w:p w:rsidR="00B811F9" w:rsidRPr="00887F93" w:rsidRDefault="00B811F9" w:rsidP="00B811F9">
      <w:pPr>
        <w:spacing w:after="92" w:line="193" w:lineRule="atLeast"/>
        <w:ind w:left="-138" w:firstLine="8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примеру, Трудовой Кодекс 2016 года содержит такое новшество, как прикомандирование к другому юридическому лицу. Также внесены некоторые изменения в условия временного перевода на другую работу беременных женщин.</w:t>
      </w:r>
    </w:p>
    <w:p w:rsidR="00B811F9" w:rsidRDefault="00B811F9" w:rsidP="00B811F9">
      <w:pPr>
        <w:spacing w:after="92" w:line="193" w:lineRule="atLeast"/>
        <w:ind w:left="-138" w:firstLine="8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9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</w:t>
      </w:r>
      <w:proofErr w:type="gramStart"/>
      <w:r w:rsidRPr="00887F9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8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действия по изменению трудовых отношений соответствовали требованиям нового Трудового Кодекса,  предлагаем Вам ознакомиться на нашем сайте с обновленными документами этого раздела.</w:t>
      </w:r>
    </w:p>
    <w:p w:rsidR="00B811F9" w:rsidRDefault="00B811F9" w:rsidP="00B811F9">
      <w:pPr>
        <w:spacing w:after="92" w:line="193" w:lineRule="atLeast"/>
        <w:ind w:left="-138" w:firstLine="8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9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сейчас, думаем, Вам будет интересно более подробно ознакомиться с новшествами в части изменения трудовых отношений, который внес принятый Трудовой Кодекс (согласно нижеприведенной сравнительной таблице):</w:t>
      </w:r>
    </w:p>
    <w:p w:rsidR="00B811F9" w:rsidRDefault="00B811F9" w:rsidP="00B811F9">
      <w:pPr>
        <w:spacing w:after="92" w:line="193" w:lineRule="atLeast"/>
        <w:ind w:left="-138" w:firstLine="8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E6E6E6"/>
          <w:left w:val="single" w:sz="4" w:space="0" w:color="E6E6E6"/>
          <w:bottom w:val="single" w:sz="4" w:space="0" w:color="E6E6E6"/>
          <w:right w:val="single" w:sz="4" w:space="0" w:color="E6E6E6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82"/>
        <w:gridCol w:w="4683"/>
      </w:tblGrid>
      <w:tr w:rsidR="00B811F9" w:rsidRPr="00887F93" w:rsidTr="00A51771"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Трудовой Кодекс 2007 года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Трудовой Кодекс 2016 года</w:t>
            </w:r>
          </w:p>
        </w:tc>
      </w:tr>
      <w:tr w:rsidR="00B811F9" w:rsidRPr="00887F93" w:rsidTr="00A51771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Прикомандирование работника к другому юридическому лицу</w:t>
            </w:r>
          </w:p>
        </w:tc>
      </w:tr>
      <w:tr w:rsidR="00B811F9" w:rsidRPr="00887F93" w:rsidTr="00A51771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Ранее не было предусмотрено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Новый</w:t>
            </w:r>
            <w:proofErr w:type="gramEnd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ТК 2016 года вводит такое понятие как, прикомандирование работника к другому юридическому лицу. Прикомандирование – выполнение работником (прикомандированным) работы по определенной специальности, квалификации или должности (трудовой функции), обусловленной трудовым договором, либо по другой должности, специальности, квалификации у другого юридического лица, за исключением ограничений, предусмотренных законодательством Республики Казахстан.</w:t>
            </w:r>
          </w:p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целях обеспечения выполнения определенных задач допускается прикомандирование работников:</w:t>
            </w:r>
          </w:p>
          <w:p w:rsidR="00B811F9" w:rsidRPr="00887F93" w:rsidRDefault="00B811F9" w:rsidP="00A51771">
            <w:pPr>
              <w:numPr>
                <w:ilvl w:val="0"/>
                <w:numId w:val="1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юридическое лицо, акции (доля участия) которого прямо </w:t>
            </w: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или косвенно принадлежат юридическому лицу, из которого прикомандирован работник;</w:t>
            </w:r>
          </w:p>
          <w:p w:rsidR="00B811F9" w:rsidRPr="00887F93" w:rsidRDefault="00B811F9" w:rsidP="00A51771">
            <w:pPr>
              <w:numPr>
                <w:ilvl w:val="0"/>
                <w:numId w:val="1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юридическое лицо, которому прямо или косвенно принадлежат голосующие акции (доли участия) юридического лица, из которого прикомандирован работник.</w:t>
            </w:r>
          </w:p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должностей и численность прикомандированных работников устанавливаются письменным соглашением между юридическими лицами в зависимости от целей прикомандирования (статья 40 ТК РК  2016).</w:t>
            </w:r>
          </w:p>
        </w:tc>
      </w:tr>
      <w:tr w:rsidR="00B811F9" w:rsidRPr="00887F93" w:rsidTr="00A51771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Временный перевод на другую работу в случае простоя</w:t>
            </w:r>
          </w:p>
        </w:tc>
      </w:tr>
      <w:tr w:rsidR="00B811F9" w:rsidRPr="00887F93" w:rsidTr="00A51771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Ранее при переводе в случае простоя оплата труда работнику производилась по выполняемой работе, но не менее двух третей его среднемесячной заработной платы по прежней работе. Также присутствовали ограничения по продолжительности данного перевода: не более одного месяца в течение календарного года.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2016 года ограничения по минимальной оплате были сняты. Теперь работодатель оплачивает только выполняемую </w:t>
            </w:r>
            <w:proofErr w:type="spellStart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работу</w:t>
            </w:r>
            <w:proofErr w:type="gramStart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gramEnd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акже</w:t>
            </w:r>
            <w:proofErr w:type="spellEnd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отсутствуют прежние ограничения по продолжительности перевода (статья 42 ТК РК 2016).</w:t>
            </w:r>
          </w:p>
          <w:p w:rsidR="00B811F9" w:rsidRPr="00887F93" w:rsidRDefault="00B811F9" w:rsidP="00A51771">
            <w:pPr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B811F9" w:rsidRPr="00887F93" w:rsidTr="00A51771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Временный перевод на другую работу беременных женщин</w:t>
            </w:r>
          </w:p>
        </w:tc>
      </w:tr>
      <w:tr w:rsidR="00B811F9" w:rsidRPr="00887F93" w:rsidTr="00A51771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статьи</w:t>
            </w:r>
            <w:proofErr w:type="gramEnd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191 ТК 2007 до предоставления беременной женщине другой работы, исключающей воздействие неблагоприятных производственных факторов, она подлежала освобождению от работы с сохранением средней заработной платы за все пропущенные вследствие этого рабочие дни за счет средств работодателя.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Новый Трудовой Кодекс предусматривает, что до предоставления  беременной женщине другой работы,  она подлежит освобождению от выполнения работы с сохранением средней заработной платы. Но теперь в случае отказа беременной женщины от предложенного работодателем перевода на другую работу она подлежит освобождению от выполнения противопоказанной работы без сохранения заработной платы до предоставления отпуска по </w:t>
            </w: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беременности и родам (статья 44 ТК РК 2016).</w:t>
            </w:r>
          </w:p>
        </w:tc>
      </w:tr>
      <w:tr w:rsidR="00B811F9" w:rsidRPr="00887F93" w:rsidTr="00A51771">
        <w:tc>
          <w:tcPr>
            <w:tcW w:w="0" w:type="auto"/>
            <w:gridSpan w:val="2"/>
            <w:shd w:val="clear" w:color="auto" w:fill="2B69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811F9" w:rsidRPr="00887F93" w:rsidTr="00A51771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Изменение условий труда</w:t>
            </w:r>
          </w:p>
        </w:tc>
      </w:tr>
      <w:tr w:rsidR="00B811F9" w:rsidRPr="00887F93" w:rsidTr="00A51771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Ранее об изменении условий труда, произошедшими в связи с изменениями в организации производства, в том числе при реорганизации, и (или) сокращением объема работ, работодатель должен был письменно предупредить работника и (или) его представителей не </w:t>
            </w:r>
            <w:proofErr w:type="gramStart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позднее</w:t>
            </w:r>
            <w:proofErr w:type="gramEnd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чем за один месяц, если трудовым, коллективным договорами не был предусмотрен более длительный срок предупреждения.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Теперь срок предупреждения сокращен до 15 дней (статья 46 ТК РК 2016).</w:t>
            </w:r>
          </w:p>
        </w:tc>
      </w:tr>
      <w:tr w:rsidR="00B811F9" w:rsidRPr="00887F93" w:rsidTr="00A51771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Ранее  если работник не согласен был на продолжение работы в новых условиях, то работодатель обязан был в письменной форме предложить ему при наличии иную работу, соответствующую его квалификации и состоянию здоровья, а при отсутствии такой работы - вакантную нижестоящую должность или нижеоплачиваемую работу, которую работник может выполнять с учетом его квалификации и состояния здоровья.</w:t>
            </w:r>
            <w:proofErr w:type="gram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Данная обязанность Работодателя исключена.</w:t>
            </w:r>
          </w:p>
        </w:tc>
      </w:tr>
      <w:tr w:rsidR="00B811F9" w:rsidRPr="00887F93" w:rsidTr="00A51771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Ранее, отмена режима неполного рабочего времени, которая может повлечь сокращение численности или штата работников, должна была </w:t>
            </w:r>
            <w:proofErr w:type="gramStart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производится</w:t>
            </w:r>
            <w:proofErr w:type="gramEnd"/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работодателем с учетом мнения представителей работников.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Данное требование исключено.</w:t>
            </w:r>
          </w:p>
        </w:tc>
      </w:tr>
      <w:tr w:rsidR="00B811F9" w:rsidRPr="00887F93" w:rsidTr="00A51771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ТК 2007  предложение об изменении условий трудового договора должно было  подаваться одной из сторон трудового договора в письменной форме и рассматриваться другой стороной в течение семи календарных дней со дня его подачи.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811F9" w:rsidRPr="00887F93" w:rsidRDefault="00B811F9" w:rsidP="00A51771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F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2016 года, предложение называется уведомлением  и рассматривается другой стороной в течение пяти рабочих дней со дня его подачи (статья 33 ТК РК 2016). </w:t>
            </w:r>
          </w:p>
        </w:tc>
      </w:tr>
    </w:tbl>
    <w:p w:rsidR="00B811F9" w:rsidRPr="00887F93" w:rsidRDefault="00B811F9" w:rsidP="00B811F9">
      <w:pPr>
        <w:rPr>
          <w:rFonts w:ascii="Times New Roman" w:hAnsi="Times New Roman" w:cs="Times New Roman"/>
          <w:sz w:val="28"/>
          <w:szCs w:val="28"/>
        </w:rPr>
      </w:pPr>
    </w:p>
    <w:p w:rsidR="00D44020" w:rsidRDefault="00D44020"/>
    <w:sectPr w:rsidR="00D44020" w:rsidSect="00116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06132"/>
    <w:multiLevelType w:val="multilevel"/>
    <w:tmpl w:val="8F84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11F9"/>
    <w:rsid w:val="00045803"/>
    <w:rsid w:val="00116E59"/>
    <w:rsid w:val="00167AFC"/>
    <w:rsid w:val="00167FB4"/>
    <w:rsid w:val="001B7CC0"/>
    <w:rsid w:val="00262C1A"/>
    <w:rsid w:val="003040F9"/>
    <w:rsid w:val="003C5FAA"/>
    <w:rsid w:val="00527D13"/>
    <w:rsid w:val="0056614E"/>
    <w:rsid w:val="006670F6"/>
    <w:rsid w:val="007229ED"/>
    <w:rsid w:val="0077017E"/>
    <w:rsid w:val="007B3B49"/>
    <w:rsid w:val="007C0037"/>
    <w:rsid w:val="008104E5"/>
    <w:rsid w:val="00844593"/>
    <w:rsid w:val="008C1B4E"/>
    <w:rsid w:val="008C2682"/>
    <w:rsid w:val="00925440"/>
    <w:rsid w:val="00962F5F"/>
    <w:rsid w:val="00AD108E"/>
    <w:rsid w:val="00AE3025"/>
    <w:rsid w:val="00B000E8"/>
    <w:rsid w:val="00B41887"/>
    <w:rsid w:val="00B811F9"/>
    <w:rsid w:val="00B96DDC"/>
    <w:rsid w:val="00C86233"/>
    <w:rsid w:val="00CC0751"/>
    <w:rsid w:val="00D17E18"/>
    <w:rsid w:val="00D44020"/>
    <w:rsid w:val="00E07D94"/>
    <w:rsid w:val="00E827C8"/>
    <w:rsid w:val="00F462C5"/>
    <w:rsid w:val="00FB43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1F9"/>
    <w:pPr>
      <w:spacing w:after="0" w:line="240" w:lineRule="auto"/>
      <w:ind w:left="3538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4305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Батыр Алиев</dc:creator>
  <cp:lastModifiedBy>Батыр Алиев</cp:lastModifiedBy>
  <cp:revision>1</cp:revision>
  <dcterms:created xsi:type="dcterms:W3CDTF">2015-12-25T07:20:00Z</dcterms:created>
  <dcterms:modified xsi:type="dcterms:W3CDTF">2015-12-25T07:20:00Z</dcterms:modified>
</cp:coreProperties>
</file>