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C9A" w:rsidRPr="007C285D" w:rsidRDefault="00D74C9A" w:rsidP="00D74C9A">
      <w:pPr>
        <w:shd w:val="clear" w:color="auto" w:fill="FFFFFF"/>
        <w:spacing w:after="0" w:line="240" w:lineRule="auto"/>
        <w:ind w:left="4320"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Утверждены</w:t>
      </w:r>
      <w:proofErr w:type="gramEnd"/>
      <w:r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C285D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="00F2768C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остановлением </w:t>
      </w:r>
      <w:r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768C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Исполкома </w:t>
      </w:r>
    </w:p>
    <w:p w:rsidR="00F2768C" w:rsidRPr="007C285D" w:rsidRDefault="00D74C9A" w:rsidP="00D74C9A">
      <w:pPr>
        <w:shd w:val="clear" w:color="auto" w:fill="FFFFFF"/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ОО «Казахстанский отраслевой </w:t>
      </w:r>
      <w:r w:rsidR="00F2768C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профессиональный союз работников образования и науки»</w:t>
      </w:r>
    </w:p>
    <w:p w:rsidR="00F2768C" w:rsidRPr="007C285D" w:rsidRDefault="007C285D" w:rsidP="00F2768C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« 19»  января 2015 года    </w:t>
      </w:r>
      <w:r w:rsidR="00F2768C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>№</w:t>
      </w:r>
      <w:r w:rsidR="009219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 </w:t>
      </w:r>
      <w:r w:rsidR="00F2768C" w:rsidRPr="007C285D">
        <w:rPr>
          <w:rFonts w:ascii="Times New Roman" w:eastAsia="Times New Roman" w:hAnsi="Times New Roman" w:cs="Times New Roman"/>
          <w:sz w:val="20"/>
          <w:szCs w:val="20"/>
          <w:lang w:eastAsia="ru-RU"/>
        </w:rPr>
        <w:t>п.</w:t>
      </w:r>
      <w:r w:rsidR="0092190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7</w:t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768C" w:rsidRPr="007C285D" w:rsidRDefault="00F2768C" w:rsidP="00F2768C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РЕКОМЕНДАЦИИ</w:t>
      </w:r>
    </w:p>
    <w:p w:rsid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организации обучения профсоюзных кадров и актива </w:t>
      </w:r>
      <w:proofErr w:type="gramStart"/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proofErr w:type="gramEnd"/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ОО «Казахстанский отраслевой профессиональный союз работников образования и науки»</w:t>
      </w:r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2015 год 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приоритетных направлений работы Отраслевого Совета профсоюза является обучение профсоюзных кадров и актива. Целенаправленное и систематическое  обучение способствует формированию сознательного отношения к членству в профсоюзе, </w:t>
      </w:r>
      <w:proofErr w:type="spellStart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выработк</w:t>
      </w:r>
      <w:proofErr w:type="spellEnd"/>
      <w:r w:rsidR="00F2768C" w:rsidRPr="007C28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эффективных форм и методов защиты прав и интересов работающих.</w:t>
      </w:r>
    </w:p>
    <w:p w:rsidR="00F2768C" w:rsidRPr="007C285D" w:rsidRDefault="00F2768C" w:rsidP="00F2768C">
      <w:pPr>
        <w:widowControl w:val="0"/>
        <w:tabs>
          <w:tab w:val="left" w:pos="91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Состояние профсоюзного обучения связано с</w:t>
      </w:r>
      <w:r w:rsidRPr="007C285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 тенденциями развития профсоюзного движения и влияет на укрепление профсоюза как эффективно действующего института социально-экономическ</w:t>
      </w:r>
      <w:bookmarkStart w:id="0" w:name="_GoBack"/>
      <w:bookmarkEnd w:id="0"/>
      <w:r w:rsidRPr="007C285D">
        <w:rPr>
          <w:rFonts w:ascii="Times New Roman" w:eastAsia="Times New Roman" w:hAnsi="Times New Roman" w:cs="Arial"/>
          <w:bCs/>
          <w:sz w:val="28"/>
          <w:szCs w:val="28"/>
          <w:lang w:eastAsia="ru-RU"/>
        </w:rPr>
        <w:t xml:space="preserve">ой защиты людей труда. 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Современный этап профсоюзного строительства, новый Закон РК «О профессиональных союзах» предъявляют новые требования  к системе подготовки, повышения квалификации профсоюзных кадров и актива, членов профсоюза, в связи с чем, профсоюзным органам всех уровней необходимо пересмотреть направления профсоюзного обучения, определить цели, формы  и методы его проведения.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Рекомендации по организации обучения профсоюзных кадров и актива разработаны исходя из принципов, изложенных в Основных направлениях деятельности ОО «Казахстанский отраслевой профессиональный союз работников образования и науки», принятых на </w:t>
      </w:r>
      <w:r w:rsidRPr="007C285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XIII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съезде Казахстанского отраслевого профессионального союза работников образования и науки.</w:t>
      </w:r>
    </w:p>
    <w:p w:rsidR="00F2768C" w:rsidRPr="007C285D" w:rsidRDefault="00F2768C" w:rsidP="00514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1.  </w:t>
      </w:r>
      <w:r w:rsidRPr="007C285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Цели и задачи профсоюзного обучения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дальнейшего совершенствования организации профсоюзной учебы является повышение квалификационного уровня профсоюзных работников, формирование у профсоюзного актива на основе полученных знаний более активной позиции, умения квалифицированно отстаивать интересы и права членов профсоюза.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1.Основные задачи: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Усвоение  необходимых знаний по юридическим, экономическим и социальным вопросам трудовых отношений. Умение применить эти знания в практической работе.</w:t>
      </w:r>
    </w:p>
    <w:p w:rsidR="00F2768C" w:rsidRPr="007C285D" w:rsidRDefault="00F2768C" w:rsidP="00F2768C">
      <w:pPr>
        <w:widowControl w:val="0"/>
        <w:numPr>
          <w:ilvl w:val="0"/>
          <w:numId w:val="35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и обобщение опыта работы областных, территориальных, районных (городских) комитетов профсоюза, первичных организаций профсоюза, профгрупп, комиссий по различным направлениям профсоюзной деятельности. Использование в работе опыта межотраслевого и международного профсоюзного движения.</w:t>
      </w:r>
    </w:p>
    <w:p w:rsidR="00F2768C" w:rsidRPr="007C285D" w:rsidRDefault="00F2768C" w:rsidP="00F2768C">
      <w:pPr>
        <w:widowControl w:val="0"/>
        <w:numPr>
          <w:ilvl w:val="0"/>
          <w:numId w:val="35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информационного взаимодействия между членами профсоюза и выборными органами профсоюза.</w:t>
      </w:r>
    </w:p>
    <w:p w:rsidR="00F2768C" w:rsidRPr="007C285D" w:rsidRDefault="00F2768C" w:rsidP="00F2768C">
      <w:pPr>
        <w:widowControl w:val="0"/>
        <w:numPr>
          <w:ilvl w:val="0"/>
          <w:numId w:val="35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форм и методов работы по  мотивации профсоюзного членства,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формирование сознательного членства в профсоюзе, проведение агитационной работы по привлечению работающих в профсоюзе, усиление влияния и укрепления авторитета профсоюза.</w:t>
      </w:r>
    </w:p>
    <w:p w:rsidR="00F2768C" w:rsidRPr="007C285D" w:rsidRDefault="00F2768C" w:rsidP="00F2768C">
      <w:pPr>
        <w:widowControl w:val="0"/>
        <w:numPr>
          <w:ilvl w:val="0"/>
          <w:numId w:val="35"/>
        </w:numPr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и совершенствование принципов социального партнерства, как на уровне отраслевого Совета, областных, территориальных, районных (городских) комитетов профсоюза, так и на уровне трудовых коллективов. Приобретение навыков в переговорных процессах, изучение порядка заключения  соглашений и коллективных договоров. Умение предупреждать и  разрешать конфликтные ситуации в трудовых коллективах.</w:t>
      </w:r>
    </w:p>
    <w:p w:rsidR="00F2768C" w:rsidRPr="007C285D" w:rsidRDefault="00F2768C" w:rsidP="00F2768C">
      <w:pPr>
        <w:widowControl w:val="0"/>
        <w:shd w:val="clear" w:color="auto" w:fill="FFFFFF"/>
        <w:tabs>
          <w:tab w:val="left" w:pos="643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7C2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2. Направления профсоюзной учебы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вышеперечисленных целей и задач профсоюзная учеба должна быть организована по следующим направлениям: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Информационно-аналитическое. Данное направление включает: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однодневных совещаний-семинаров по регионам с учетом специфики проблем, возникающих в данный момент. Отраслевым Советом профсоюза, областными, территориальными, районными (городскими) комитетами профсоюза разрабатываются графики проведения семинаров по регионам, которые проводятся по мере необходимости, но не реже одного раза в год;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ежемесячное проведение семинаров-совещаний в райкомах (горкомах) с председателями первичных профсоюзных  организаций;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в постоянно действующих школах профактива;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международных семинарах, конференциях;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использование средств массовой информации для разъяснения позиции профсоюза по различным направлениям, проведения консультаций, а также обобщение опыта работы профсоюзных организаций;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информационной, аналитической и методической литературы;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анкетирования по вопросам </w:t>
      </w:r>
      <w:proofErr w:type="spell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внутрипрофсоюзной</w:t>
      </w:r>
      <w:proofErr w:type="spell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Обучение профсоюзных кадров и актива.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основе данного направления лежит создание на уровнях Отраслевого Совета профсоюза, областных, территориальных комитетов профсоюза  постоянно действующих в течение учебного года школ профактива или семинаров. Решение о создании школ или семинаров, комплектовании групп обучающихся принимает соответствующий исполнительный профсоюзный орган, который в дальнейшем осуществляет руководство и </w:t>
      </w:r>
      <w:proofErr w:type="gramStart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деятельностью и отвечает за качество учебного процесса. Для руководства работой школы может формироваться методический совет.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Семинары проводятся в течение 1-3 дней. 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профсоюзной учебы за год в обязательном порядке анализируются на заседаниях соответствующего профсоюзного органа, намечаются планы на следующий год.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упор необходимо делать на обучение председателей первичных профсоюзных </w:t>
      </w:r>
      <w:proofErr w:type="gramStart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организаций</w:t>
      </w:r>
      <w:proofErr w:type="gramEnd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системе постоянно действующих семинаров. Регулярное, не реже одного раза в месяц, обучение позволит доводить до сведения первичных организаций, а значит до каждого члена профсоюза </w:t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актуальные вопросы профсоюзной работы в регионе, изучать документы профсоюзного строительства, обеспечить обратную связь профсоюзных органов с членами профсоюза.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Важное значение</w:t>
      </w:r>
      <w:proofErr w:type="gramEnd"/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придаваться на уровне первичной профсоюзной организации работе с вновь принятыми на работу работниками, до которых необходимо довести информацию  о структуре профсоюза, правах и обязанностях членов профсоюза, коллективном договоре, средствах и методах защиты интересов работников – членов профессионального союза.</w:t>
      </w:r>
    </w:p>
    <w:p w:rsidR="00F2768C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768C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Актуальное значение приобретает, в рамках работы по ведению правового Всеобуча, создание в трудовых коллективах профсоюзных кружков, в которых члены профсоюза могут получить необходимый минимум знаний по основам трудового законодательства применительно к их конкретной трудовой деятельности (вопросы исчисления заработной платы, режим рабочего времени и времени отдыха и т.д.).</w:t>
      </w:r>
    </w:p>
    <w:p w:rsidR="00F2768C" w:rsidRPr="007C285D" w:rsidRDefault="00F2768C" w:rsidP="007C2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3.  Состав групп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Учеба должна проводиться по следующим категориям профсоюзных работников и активистов: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председатели райкомов (горкомов);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председатели первичных организаций профсоюза;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члены профсоюзного комитета;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бухгалтеры и казначеи профсоюзных комитетов;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общественные инспекторы   по охране труда,   члены комитетов (комиссий) по безопасности и охране труда; работники технических инспекций;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профсоюзные юристы, работники правовых инспекций труда;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специалисты профорганов;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члены контрольно-ревизионных органов;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обучающиеся организаций высшего, </w:t>
      </w:r>
      <w:proofErr w:type="spell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послесреднего</w:t>
      </w:r>
      <w:proofErr w:type="spell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профессионального и технического образования.</w:t>
      </w:r>
      <w:proofErr w:type="gramEnd"/>
    </w:p>
    <w:p w:rsidR="00F2768C" w:rsidRPr="007C285D" w:rsidRDefault="00F2768C" w:rsidP="007C2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4. Преподаватели.</w:t>
      </w:r>
    </w:p>
    <w:p w:rsidR="00F2768C" w:rsidRPr="007C285D" w:rsidRDefault="00F2768C" w:rsidP="00F276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Преподавателями профсоюзного обучения могут быть: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председатели, их заместители, работники аппаратов профорганов всех уровней;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-представители Федерации профсоюзов, отраслевого профсоюза, других профсоюзов, в том числе зарубежных;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-представители органов государственного управления, научных и общественных организаций, учебных заведений, администрации организаций.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выборе преподавателей профсоюзного обучения необходимо учитывать уровень квалификации кандидата, владение различными передовыми методами обучения и образовательными технологиями.</w:t>
      </w:r>
    </w:p>
    <w:p w:rsidR="00F2768C" w:rsidRPr="007C285D" w:rsidRDefault="00F2768C" w:rsidP="007C285D">
      <w:pPr>
        <w:shd w:val="clear" w:color="auto" w:fill="FFFFFF"/>
        <w:tabs>
          <w:tab w:val="left" w:pos="52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5.Программа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профсоюзного обучения разрабатываются областными, территориальными, городов Астана, Алматы профсоюзными организациями самостоятельно в зависимости от состава слушателей или обучающихся, периодичности и продолжительности обучения. В каждой программе, кроме конкретных, необходимых для данной категории обучающихся проблем, должны найти отражение наиболее важные и общие для всех категорий обучающихся вопросы: стратегия и тактика действий профсоюзов в современных условиях,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история развития профсоюзного движения, социальное партнерство, мотивация членства в профсоюзе, методы и способы защиты прав и интересов членов профсоюза. Изучение тем должно быть связано с конкретными решениями органов отраслевого профсоюза, материалами съездов, конференций.</w:t>
      </w:r>
    </w:p>
    <w:p w:rsidR="00F2768C" w:rsidRPr="007C285D" w:rsidRDefault="00F2768C" w:rsidP="007C285D">
      <w:pPr>
        <w:shd w:val="clear" w:color="auto" w:fill="FFFFFF"/>
        <w:tabs>
          <w:tab w:val="left" w:pos="52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6.Методы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преподавания должны способствовать максимальной активности слушателей, необходимо сделать их участниками процесса обучения. Для этого наряду с чтением лекций следует применять активные формы обучения, организовывать дискуссии на обсуждаемые темы, круглые столы, деловые игры, практические занятия, учебные экскурсии и т. д. Необходимо шире использовать информационный и статистический материалы, видеоматериалы, учебные пособия, технические средства обучения.</w:t>
      </w:r>
    </w:p>
    <w:p w:rsidR="00F2768C" w:rsidRPr="007C285D" w:rsidRDefault="00F2768C" w:rsidP="007C285D">
      <w:pPr>
        <w:shd w:val="clear" w:color="auto" w:fill="FFFFFF"/>
        <w:tabs>
          <w:tab w:val="left" w:pos="528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7.</w:t>
      </w: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Финансирование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средств, выделяемых на организацию и проведение профсоюзной учебы, определяется и утверждается ежегодно и отражается в сметах профсоюзных органов. Рекомендуемый объем средств, выделяемых на обучение – не менее 10 % от валового объема собираемых членских взносов.  Возможно посредством положений коллективных договоров привлечение средств работодателя на обучение членов комитетов (комиссий) по охране труда, общественных инспекторов по охране и безопасности труда.</w:t>
      </w:r>
    </w:p>
    <w:p w:rsidR="00F2768C" w:rsidRPr="007C285D" w:rsidRDefault="00F2768C" w:rsidP="007C28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8.  Результаты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Положительным результатом проведения профсоюзной учебы следует считать достижение целей и задач, определенных в первом разделе данных рекомендаций.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Итоги работы по профсоюзному обучению ежегодно рассматриваются на заседании Исполнительного Комитета, которым дается оценка работе профорганов различного уровня в данном направлении, намечаются конкретные меры по устранению недостатков и совершенствованию системы профсоюзного образования в отрасли.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4A88" w:rsidRDefault="00514A88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85D" w:rsidRDefault="007C285D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85D" w:rsidRDefault="007C285D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85D" w:rsidRDefault="007C285D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85D" w:rsidRDefault="007C285D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285D" w:rsidRPr="007C285D" w:rsidRDefault="007C285D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ПРИМЕРНАЯ ТЕМАТИКА,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проведения семинаров на различных уровнях обучения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Законодательство Республики Казахстан о профессиональных союзах. Организационное строение профсоюзов Казахстана.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Профсоюзы в современном обществе: приоритет, стратегия и тактика.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Новая экономическая политика «</w:t>
      </w:r>
      <w:proofErr w:type="spell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Нурлы</w:t>
      </w:r>
      <w:proofErr w:type="spell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казахстанские профсоюзы.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Социальное партнерство – действенный институт развития общества.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членства в профсоюзе.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 профсоюза — основной  документ работы профсоюза.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Практика социального партнерства в системе образования и науки Республики Казахстан.</w:t>
      </w:r>
    </w:p>
    <w:p w:rsidR="00F2768C" w:rsidRPr="007C285D" w:rsidRDefault="00F2768C" w:rsidP="00F2768C">
      <w:pPr>
        <w:widowControl w:val="0"/>
        <w:numPr>
          <w:ilvl w:val="0"/>
          <w:numId w:val="36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Генеральное, отраслевое соглашения, коллективные договоры в системе регулирования коллективных трудовых отношений.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9. Ведение переговоров при заключении отраслевого соглашения и коллективных договоров: стратегия и тактика.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Порядок разрешения индивидуальных трудовых споров. 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11. Порядок разрешения коллективных трудовых споров.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12. Роль отраслевого  соглашения и коллективных договоров в организации работы по охране труда.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Формы и порядок осуществления профсоюзом общественного </w:t>
      </w:r>
      <w:proofErr w:type="gram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работодателями трудового законодательства.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14. Задачи профсоюза по защите прав работников в сфере безопасности труда.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Проблемы </w:t>
      </w:r>
      <w:proofErr w:type="gram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реформирования системы оплаты труда бюджетной сферы</w:t>
      </w:r>
      <w:proofErr w:type="gram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Особенности оплаты труда педагогических работников.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16. Новая Концепция пенсионного обеспечения граждан Республики Казахстан.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17.Рынок труда, меры по социальной защите высвобождаемых работников.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18.Задачи профсоюзных органов по работе с молодежью.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19. Вопросы финансовой работы в профсоюзе.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20.Совершенствование контрольно-ревизионной работы в профсоюзе.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21.Технология подготовки и проведения профсоюзных собраний и конференций.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22.Делопроизводство и статистическая отчетность в организациях профсоюза.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23.Порядок оформления профсоюзных документов и ведение учета членов профсоюза.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Порядок проведения отчетов и выборов в первичных организациях профсоюза.</w:t>
      </w: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4A88" w:rsidRPr="007C285D" w:rsidRDefault="00514A88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УЧЕБНЫЕ ПРОГРАММЫ ДЛЯ ПРЕДСЕДАТЕЛЕЙ    ПРОФСОЮЗНЫХ ОРГАНИЗАЦИЙ, ПРОФАКТИВА, СПЕЦИАЛИСТОВ АППАРАТОВ ПРОФОРГАНОВ ОО «КАЗАХСТАНСКИЙ ОТРАСЛЕВОЙ ПРОФЕССИОНАЛЬНЫЙ СОЮЗ РАБОТНИКОВ ОБРАЗОВАНИЯ И НАУКИ»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F2768C" w:rsidRPr="007C285D" w:rsidRDefault="00F2768C" w:rsidP="00F2768C">
      <w:pPr>
        <w:widowControl w:val="0"/>
        <w:numPr>
          <w:ilvl w:val="0"/>
          <w:numId w:val="40"/>
        </w:numPr>
        <w:suppressAutoHyphens/>
        <w:spacing w:after="0" w:line="36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«ОСНОВЫ  ПРОФСОЮЗНОЙ ДЕЯТЕЛЬНОСТИ»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знания о специфических особенностях профсоюзной деятельности, основных направлениях работы первичной профсоюзной организации, её профсоюзного комитета. 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OpenSymbol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Категория слушателей: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вновь избранные председатели первичных профсоюзных организаций</w:t>
      </w:r>
    </w:p>
    <w:p w:rsidR="00F2768C" w:rsidRPr="007C285D" w:rsidRDefault="00F2768C" w:rsidP="00F2768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color w:val="000000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240" w:lineRule="auto"/>
        <w:ind w:right="-85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0"/>
        <w:gridCol w:w="5515"/>
        <w:gridCol w:w="1116"/>
        <w:gridCol w:w="993"/>
        <w:gridCol w:w="1842"/>
      </w:tblGrid>
      <w:tr w:rsidR="00F2768C" w:rsidRPr="007C285D" w:rsidTr="00627D5A">
        <w:tc>
          <w:tcPr>
            <w:tcW w:w="7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№</w:t>
            </w:r>
          </w:p>
        </w:tc>
        <w:tc>
          <w:tcPr>
            <w:tcW w:w="55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Содержание разделов</w:t>
            </w:r>
          </w:p>
        </w:tc>
        <w:tc>
          <w:tcPr>
            <w:tcW w:w="39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51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лекций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</w:t>
            </w:r>
            <w:proofErr w:type="spell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 занятия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Основные направления деятельности профсоюзов в свете Закона РК «О профессиональных союзах». Организационное строение профсоюзов в Республике Казахстан. 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Отраслевой профсоюз – цели, задачи, направления работы. Территориальные объединения профсоюзов: цели, задачи, направления деятельности.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Правовые основы деятельности профсоюзов. Роль профсоюзов в защите трудовых и социальных прав работников.  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Взаимодействие профсоюзов с работодателями.  Коллективный договор как основной документ социального партнерства на уровне организации.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Основные направления организационной  работы.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Мотивация профсоюзного членства и профсоюзной активности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7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Информационная работа в профсоюзной организации. 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8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7C285D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Делопроизводство в первичной профсоюзной организации.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  <w:p w:rsidR="007C285D" w:rsidRPr="007C285D" w:rsidRDefault="007C285D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>9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Имидж профсоюзного лидера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10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Взаимодействие профсоюзов с органами власти и политическими партиями.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11</w:t>
            </w: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Подведение итогов.</w:t>
            </w: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5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1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36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31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</w:tr>
    </w:tbl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7C285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  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 «ШКОЛА  МОЛОДОГО ПРОФСОЮЗНОГО ЛИДЕРА»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 обучения для молодых профсоюзных активистов, членов молодежных советов (комиссий, комитетов).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начальная подготовка молодых профсоюзных активистов. Формирование активной позиции молодежи, привлечение молодых специалистов в профсоюзную деятельность.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молодые профсоюзные активисты (до 30 лет)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0"/>
        <w:gridCol w:w="5815"/>
        <w:gridCol w:w="816"/>
        <w:gridCol w:w="993"/>
        <w:gridCol w:w="1842"/>
      </w:tblGrid>
      <w:tr w:rsidR="00F2768C" w:rsidRPr="007C285D" w:rsidTr="00627D5A">
        <w:tc>
          <w:tcPr>
            <w:tcW w:w="7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№</w:t>
            </w:r>
          </w:p>
        </w:tc>
        <w:tc>
          <w:tcPr>
            <w:tcW w:w="581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Содержание разделов</w:t>
            </w:r>
          </w:p>
        </w:tc>
        <w:tc>
          <w:tcPr>
            <w:tcW w:w="36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81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лекций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</w:t>
            </w:r>
            <w:proofErr w:type="spell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 занятия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Молодежная политика Республики Казахстан. Основные цели и направления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Интересы молодежи. Технология постановки жизненных целей.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Коллективный договор как средство реализации молодежной политики организации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Молодежные советы (комиссии) профсоюзных организаций – цели, задачи, основные направления работы.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Новые формы и методы работы, информационные технологии в деятельности молодого профлидера.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Проектная деятельность.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7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Практическая психология в помощь молодежному профлидеру.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8</w:t>
            </w: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Защита проектов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81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iCs/>
                <w:kern w:val="1"/>
                <w:sz w:val="28"/>
                <w:szCs w:val="28"/>
              </w:rPr>
              <w:t>ИТОГО</w:t>
            </w:r>
          </w:p>
        </w:tc>
        <w:tc>
          <w:tcPr>
            <w:tcW w:w="816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42</w:t>
            </w:r>
          </w:p>
        </w:tc>
        <w:tc>
          <w:tcPr>
            <w:tcW w:w="993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19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23</w:t>
            </w:r>
          </w:p>
        </w:tc>
      </w:tr>
    </w:tbl>
    <w:p w:rsidR="00F2768C" w:rsidRPr="007C285D" w:rsidRDefault="00F2768C" w:rsidP="00F276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</w:pPr>
      <w:r w:rsidRPr="007C28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 xml:space="preserve"> 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  <w:t>1.3.    «ОСНОВЫ РАБОТЫ С МОЛОДЕЖЬЮ»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Цель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развитие навыков организации эффективной работы с молодежью.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председатели профсоюзных организаций, специалисты по работе с молодежью.</w:t>
      </w:r>
    </w:p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62"/>
        <w:gridCol w:w="870"/>
        <w:gridCol w:w="923"/>
        <w:gridCol w:w="1842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val="en-US"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val="en-US" w:eastAsia="ar-SA"/>
              </w:rPr>
              <w:t>1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Рамки современной молодежной политики.</w:t>
            </w:r>
          </w:p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Государственная молодежная политика в Республике Казахстан. Цели, задачи и средства.</w:t>
            </w:r>
          </w:p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1.2.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Молодежная политика в отрасли, в регионе.</w:t>
            </w:r>
          </w:p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Принципы и основные подходы к работе с молодежью.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Базовые принципы молодежной работы.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 xml:space="preserve">Основные подходы к реализации программ работы с молодежью 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Планирование и анализ работы с молодежью.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Технология молодежной работы.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Анализ и самооценка в работе с молодежью.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Функциональное содержание работы с молодежью.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функции активиста работающего с молодежью.</w:t>
            </w:r>
          </w:p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4.2.</w:t>
            </w: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overflowPunct w:val="0"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Использование программно-целевого метода в подготовке планов и программ работы с молодежью.</w:t>
            </w:r>
          </w:p>
          <w:p w:rsidR="00F2768C" w:rsidRPr="007C285D" w:rsidRDefault="00F2768C" w:rsidP="00F2768C">
            <w:pPr>
              <w:overflowPunct w:val="0"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ind w:left="-78" w:right="-3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Защита проектов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87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27</w:t>
            </w:r>
          </w:p>
        </w:tc>
        <w:tc>
          <w:tcPr>
            <w:tcW w:w="92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11</w:t>
            </w:r>
          </w:p>
        </w:tc>
      </w:tr>
    </w:tbl>
    <w:p w:rsidR="00F2768C" w:rsidRPr="007C285D" w:rsidRDefault="00F2768C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numPr>
          <w:ilvl w:val="1"/>
          <w:numId w:val="40"/>
        </w:numPr>
        <w:spacing w:after="0" w:line="100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ОБУЧЕНИЯ СТУДЕНЧЕСКОГО  </w:t>
      </w:r>
    </w:p>
    <w:p w:rsidR="00F2768C" w:rsidRPr="007C285D" w:rsidRDefault="00F2768C" w:rsidP="00F2768C">
      <w:pPr>
        <w:spacing w:after="0" w:line="100" w:lineRule="atLeast"/>
        <w:ind w:left="6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МОЛОДЕЖНОГО ПРОФСОЮЗНОГО АКТИВА.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расширение представлений студенческой молодежи о деятельности и значимости профсоюзов, привлечение молодежи в профсоюз.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</w:t>
      </w:r>
      <w:proofErr w:type="gramEnd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вузов и  организаций </w:t>
      </w:r>
      <w:proofErr w:type="spellStart"/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ТиПО</w:t>
      </w:r>
      <w:proofErr w:type="spellEnd"/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ПЛАН.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40"/>
        <w:gridCol w:w="5845"/>
        <w:gridCol w:w="870"/>
        <w:gridCol w:w="900"/>
        <w:gridCol w:w="1851"/>
      </w:tblGrid>
      <w:tr w:rsidR="00F2768C" w:rsidRPr="007C285D" w:rsidTr="00627D5A">
        <w:tc>
          <w:tcPr>
            <w:tcW w:w="74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№</w:t>
            </w:r>
          </w:p>
        </w:tc>
        <w:tc>
          <w:tcPr>
            <w:tcW w:w="584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Содержание разделов</w:t>
            </w:r>
          </w:p>
        </w:tc>
        <w:tc>
          <w:tcPr>
            <w:tcW w:w="362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40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84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лекций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</w:t>
            </w:r>
            <w:proofErr w:type="spell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 занятия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Государственная  молодежная политика Республики Казахстан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Молодежная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политика профсоюзов. 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Молодежные объединения, основные направления их деятельности.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Основы трудового законодательства.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Права и гарантии молодежи.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Интересы современной молодежи.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Постановка жизненных целей.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Студенческий профком, студенческие советы, молодежные объединения. Функции, формы и методы работы.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c>
          <w:tcPr>
            <w:tcW w:w="74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845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7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0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</w:tr>
    </w:tbl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 «ОСНОВЫ ПРОФСОЮЗНОГО ДВИЖЕНИЯ»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знаний и расширение представлений о том, что такое профсоюз,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значение профсоюзного движение в жизни общества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 все категории.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УЧЕБНО-ТЕМАТИЧЕСКИЙ ПЛАН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850"/>
        <w:gridCol w:w="851"/>
        <w:gridCol w:w="1842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№</w:t>
            </w:r>
          </w:p>
        </w:tc>
        <w:tc>
          <w:tcPr>
            <w:tcW w:w="595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Содержание разделов</w:t>
            </w:r>
          </w:p>
        </w:tc>
        <w:tc>
          <w:tcPr>
            <w:tcW w:w="354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95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лекций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</w:t>
            </w:r>
            <w:proofErr w:type="spell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 занятия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1. Профсоюзное движение в современном мире и в Казахстане. Проблемы и перспективы.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2.Организационное строение профсоюзов в РК. Основные направления деятельности и функции </w:t>
            </w: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>профсоюзов. Отраслевые профсоюзы и их территориальные объединения: цели, задачи, направления деятельности.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lastRenderedPageBreak/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lastRenderedPageBreak/>
              <w:t xml:space="preserve">3 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Организационно-правовые основы деятельности профсоюзов. Роль профсоюзов в защите трудовых и социальных прав работников. 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Взаимодействие профсоюзов с работодателями.  Коллективный договор как основной документ социального партнерства.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Взаимодействие профсоюзов с органами власти и политическими партиями.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5954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11</w:t>
            </w:r>
          </w:p>
        </w:tc>
        <w:tc>
          <w:tcPr>
            <w:tcW w:w="85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8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3</w:t>
            </w:r>
          </w:p>
        </w:tc>
      </w:tr>
    </w:tbl>
    <w:p w:rsidR="00514A88" w:rsidRPr="007C285D" w:rsidRDefault="00514A88" w:rsidP="00F2768C">
      <w:pPr>
        <w:tabs>
          <w:tab w:val="left" w:pos="366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366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 «ОСНОВНЫЕ НАПРАВЛЕНИЯ ПРОФСОЮЗНОЙ РАБОТЫ»</w:t>
      </w:r>
    </w:p>
    <w:p w:rsidR="00F2768C" w:rsidRPr="007C285D" w:rsidRDefault="00F2768C" w:rsidP="00F2768C">
      <w:pPr>
        <w:tabs>
          <w:tab w:val="left" w:pos="1140"/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знания о специфике основных направлений работы в первичной профсоюзной организации.</w:t>
      </w:r>
    </w:p>
    <w:p w:rsidR="00F2768C" w:rsidRPr="007C285D" w:rsidRDefault="00F2768C" w:rsidP="00F2768C">
      <w:pPr>
        <w:tabs>
          <w:tab w:val="left" w:pos="1140"/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 председатели первичных профсоюзных организаций. </w:t>
      </w:r>
    </w:p>
    <w:p w:rsidR="00F2768C" w:rsidRPr="007C285D" w:rsidRDefault="00F2768C" w:rsidP="00F2768C">
      <w:pPr>
        <w:tabs>
          <w:tab w:val="left" w:pos="1140"/>
          <w:tab w:val="left" w:pos="1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850"/>
        <w:gridCol w:w="851"/>
        <w:gridCol w:w="1842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Цели и задачи отраслевого профсоюза. Их отражение в основных направлениях деятельности в его структурных организациях.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Основные направления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организационной работы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Организация работы с работниками по вовлечению в профсоюз. Мотивация профсоюзного членства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Структура содержания основных документов в профсоюзной организации. Делопроизводство в профсоюзной организации.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Социальное партнёрство. Коллективный договор.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Информационная работа в профсоюзе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</w:tr>
    </w:tbl>
    <w:p w:rsidR="00514A88" w:rsidRPr="007C285D" w:rsidRDefault="00514A88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14A88" w:rsidRPr="007C285D" w:rsidRDefault="00514A88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14A88" w:rsidRPr="007C285D" w:rsidRDefault="00514A88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514A88" w:rsidRPr="007C285D" w:rsidRDefault="00514A88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2768C" w:rsidRPr="007C285D" w:rsidRDefault="00F2768C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4.  «ОРГАНИЗАЦИОННАЯ РАБОТА В ПРОФСОЮЗЕ В СОВРЕМЕННЫХ УСЛОВИЯХ: ПРОБЛЕМЫ, ПУТИ ПОВЫШЕНИЯ, ПЕРСПЕКТИВЫ»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Дать знания о специфике профсоюзной деятельности, направлениях работы первичной профсоюзной организации.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Категория слушателей: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председатели первичных профсоюзных организаций, специалисты по организационной работе.</w:t>
      </w:r>
    </w:p>
    <w:p w:rsidR="00F2768C" w:rsidRPr="007C285D" w:rsidRDefault="00F2768C" w:rsidP="00F2768C">
      <w:pPr>
        <w:widowControl w:val="0"/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p w:rsidR="00F2768C" w:rsidRPr="007C285D" w:rsidRDefault="00F2768C" w:rsidP="00F2768C">
      <w:pPr>
        <w:widowControl w:val="0"/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УЧЕБНО-ТЕМАТИЧЕСКИЙ ПЛАН.</w:t>
      </w:r>
    </w:p>
    <w:p w:rsidR="00F2768C" w:rsidRPr="007C285D" w:rsidRDefault="00F2768C" w:rsidP="00F2768C">
      <w:pPr>
        <w:widowControl w:val="0"/>
        <w:suppressAutoHyphens/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954"/>
        <w:gridCol w:w="850"/>
        <w:gridCol w:w="851"/>
        <w:gridCol w:w="1842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5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Функции профсоюза и основные направления деятельности.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Организация работы профоргана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::</w:t>
            </w:r>
            <w:proofErr w:type="gramEnd"/>
          </w:p>
          <w:p w:rsidR="00F2768C" w:rsidRPr="007C285D" w:rsidRDefault="00F2768C" w:rsidP="00F2768C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планирование работы профкома, постоянных комиссий;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проведение собраний в первичной организац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ии и её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структурных подразделениях (цеховых, профгруппах);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проведение заседаний профкома и комиссий;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совершенствование структуры первичной профсоюзной организации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7"/>
              </w:numPr>
              <w:suppressLineNumbers/>
              <w:suppressAutoHyphens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делопроизводство.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Организация работы с кадрами, активом и 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8"/>
              </w:numPr>
              <w:suppressLineNumbers/>
              <w:suppressAutoHyphens/>
              <w:snapToGrid w:val="0"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подбор, расстановка;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8"/>
              </w:numPr>
              <w:suppressLineNumbers/>
              <w:suppressAutoHyphens/>
              <w:snapToGrid w:val="0"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обучение;</w:t>
            </w:r>
          </w:p>
          <w:p w:rsidR="00F2768C" w:rsidRPr="007C285D" w:rsidRDefault="00F2768C" w:rsidP="00F2768C">
            <w:pPr>
              <w:widowControl w:val="0"/>
              <w:numPr>
                <w:ilvl w:val="0"/>
                <w:numId w:val="38"/>
              </w:numPr>
              <w:suppressLineNumbers/>
              <w:suppressAutoHyphens/>
              <w:snapToGrid w:val="0"/>
              <w:spacing w:after="0" w:line="200" w:lineRule="atLeast"/>
              <w:ind w:firstLine="0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вовлечение в активную деятельность.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Нормативно-правовое обеспечение деятельности профсоюзов.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2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Взаимодействие нижестоящих и вышестоящих профсоюзных органов и организаций. Круглый стол.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2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9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ВСЕГО: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 xml:space="preserve">12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</w:t>
            </w:r>
          </w:p>
        </w:tc>
      </w:tr>
    </w:tbl>
    <w:p w:rsidR="00514A88" w:rsidRPr="007C285D" w:rsidRDefault="00514A88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  «ПРАВОЗАЩИТНАЯ ФУНКЦИЯ ПРОФСОЮЗОВ» </w:t>
      </w:r>
    </w:p>
    <w:p w:rsidR="00F2768C" w:rsidRPr="007C285D" w:rsidRDefault="00F2768C" w:rsidP="00F2768C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знаний в области законодательства в сфере труда, развитие практических навыков по защите трудовых прав и интересов работников.</w:t>
      </w:r>
    </w:p>
    <w:p w:rsidR="00F2768C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председатели профсоюзных организаций всех уровней, профсоюзные юристы.</w:t>
      </w:r>
    </w:p>
    <w:p w:rsid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85D" w:rsidRP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widowControl w:val="0"/>
        <w:suppressLineNumbers/>
        <w:tabs>
          <w:tab w:val="left" w:pos="1800"/>
        </w:tabs>
        <w:suppressAutoHyphens/>
        <w:snapToGrid w:val="0"/>
        <w:spacing w:after="0" w:line="36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</w:pPr>
      <w:r w:rsidRPr="007C285D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lastRenderedPageBreak/>
        <w:t>УЧЕБНО-ТЕМАТИЧЕСКИЙ ПЛАН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5771"/>
        <w:gridCol w:w="183"/>
        <w:gridCol w:w="717"/>
        <w:gridCol w:w="133"/>
        <w:gridCol w:w="707"/>
        <w:gridCol w:w="144"/>
        <w:gridCol w:w="1842"/>
      </w:tblGrid>
      <w:tr w:rsidR="00F2768C" w:rsidRPr="007C285D" w:rsidTr="00627D5A">
        <w:trPr>
          <w:trHeight w:hRule="exact" w:val="341"/>
        </w:trPr>
        <w:tc>
          <w:tcPr>
            <w:tcW w:w="7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954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Содержание разделов</w:t>
            </w:r>
          </w:p>
        </w:tc>
        <w:tc>
          <w:tcPr>
            <w:tcW w:w="354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лекции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практич</w:t>
            </w:r>
            <w:proofErr w:type="spell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 занятия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595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Правовые основы деятельности профсоюзов</w:t>
            </w: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595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Трудовой кодекс РК: практика применения и проблемы совершенствования</w:t>
            </w: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595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Некоторые вопросы ответственности работодателя за неисполнение трудового законодательства.</w:t>
            </w: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954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184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9497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 xml:space="preserve"> Роль профсоюзов в защите трудовых и социальных прав работников.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4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Право работников на объединение. Права профсоюзов в регулировании социально-трудовых отношений в свете нового Закона РК «О профессиональных союзах».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5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Права и обязанности работников и работодателей. Роль профсоюзов в регулировании социально-трудовых отношений. Коллективный договор.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6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Трудовой договор: порядок заключения, изменения, расторжения.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7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Рабочее время и время отдыха. Особенности рабочего времени и времени отдыха педагогических работников.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8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Акты работодателя. Учет мотивированного мнения выборного профсоюзного органа.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9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Общественный </w:t>
            </w:r>
            <w:proofErr w:type="gram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контроль за</w:t>
            </w:r>
            <w:proofErr w:type="gram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исполнением работодателем трудового законодательства.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10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Профсоюзный </w:t>
            </w:r>
            <w:proofErr w:type="gram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контроль за</w:t>
            </w:r>
            <w:proofErr w:type="gram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 xml:space="preserve"> безопасностью и охраной труда. Общественные инспекторы по ТБ и </w:t>
            </w:r>
            <w:proofErr w:type="gramStart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ОТ</w:t>
            </w:r>
            <w:proofErr w:type="gramEnd"/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11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Индивидуальные трудовые споры, порядок их разрешения.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12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Особенности исчисления заработной платы в системе образования.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3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13</w:t>
            </w: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Правовые службы профсоюзов: полномочия и основные направления деятельности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2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kern w:val="1"/>
                <w:sz w:val="28"/>
                <w:szCs w:val="28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</w:p>
        </w:tc>
        <w:tc>
          <w:tcPr>
            <w:tcW w:w="5771" w:type="dxa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right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ИТОГО</w:t>
            </w:r>
          </w:p>
        </w:tc>
        <w:tc>
          <w:tcPr>
            <w:tcW w:w="90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27</w:t>
            </w:r>
          </w:p>
        </w:tc>
        <w:tc>
          <w:tcPr>
            <w:tcW w:w="84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20</w:t>
            </w:r>
          </w:p>
        </w:tc>
        <w:tc>
          <w:tcPr>
            <w:tcW w:w="198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2768C" w:rsidRPr="007C285D" w:rsidRDefault="00F2768C" w:rsidP="00F2768C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</w:pPr>
            <w:r w:rsidRPr="007C285D">
              <w:rPr>
                <w:rFonts w:ascii="Times New Roman" w:eastAsia="Lucida Sans Unicode" w:hAnsi="Times New Roman" w:cs="Times New Roman"/>
                <w:b/>
                <w:bCs/>
                <w:kern w:val="1"/>
                <w:sz w:val="28"/>
                <w:szCs w:val="28"/>
              </w:rPr>
              <w:t>7</w:t>
            </w:r>
          </w:p>
        </w:tc>
      </w:tr>
    </w:tbl>
    <w:p w:rsidR="00F2768C" w:rsidRPr="007C285D" w:rsidRDefault="00F2768C" w:rsidP="00F276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</w:pPr>
    </w:p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  <w:t>6.   «С</w:t>
      </w:r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  <w:t>ОЦИАЛЬНО – ЭКОНОМИЧЕСКАЯ ЗАЩИТА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  <w:t>РАБОТНИКОВ»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Цель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расширить знания о способах социально-экономической защиты работников в организациях в рамках существующего законодательства.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председатели профсоюзных организаций, профактив.</w:t>
      </w:r>
    </w:p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ПЛАН.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851"/>
        <w:gridCol w:w="1984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Новая экономическая политика государства «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Нурлы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Жол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Современные проблемы уровня жизни населения Казахстана, проблема занятости, показатели индекса жизни. Развитие человеческого капитала и позиция профсоюзов в данном вопросе.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Деятельность профсоюзов по защите экономических интересов наёмных работников.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i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</w:tr>
    </w:tbl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yi-Hebr" w:bidi="yi-Hebr"/>
        </w:rPr>
        <w:t>7.   «ПРАКТИКА ПРИМЕНЕНИЯ ТРУДОВОГО ЗАКОНОДАТЕЛЬСТВА РК. РОЛЬ ПРОФСОЮЗОВ В ПРАВОВОМ РЕГУЛИРОВАНИИ ТРУДОВЫХ ОТНОШЕНИЙ»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Цель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Расширить представления о практике применения трудового законодательства в вопросах регулирования социально-трудовых отношений.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председатели профсоюзных организаций, специалисты по организационной работе, юристы профсоюзных организаций.</w:t>
      </w:r>
    </w:p>
    <w:p w:rsidR="007C285D" w:rsidRPr="007C285D" w:rsidRDefault="007C285D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ПЛАН.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851"/>
        <w:gridCol w:w="1984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стратегии и тактике деятельности профсоюзов в новых условиях (по материалам съездов ФПРК и Отраслевого профсоюза).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Трудовой договор. Общие принципы грамотного увольнения работников. </w:t>
            </w: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Порядок расторжения трудового договора по инициативе работодателя.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120" w:line="200" w:lineRule="atLeast"/>
              <w:ind w:left="283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Системные нарушения трудовых прав работников в отрасли.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Индивидуальные и коллективные трудовые споры. Представительство интересов работников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</w:tbl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 «КОЛЛЕКТИВНЫЙ ДОГОВОР» 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теоретических знаний и практических навыков в подготовке и заключении коллективного договора 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председатели, заместители председателей профсоюзных организаций.</w:t>
      </w: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851"/>
        <w:gridCol w:w="1984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Практик.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Понятие «Коллективный договор» его структура.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Законодательная база КД.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480"/>
              </w:tabs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Коллективный договор как средство предоставления дополнительных социально-экономических гарантий работникам.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480"/>
              </w:tabs>
              <w:snapToGri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Выработка навыков разработки коллективного договора.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4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Основы 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конфликтологии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 Разрешение конфликтов в процессе заключения коллективного договора.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480"/>
              </w:tabs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Контроль за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выполнением коллективного договора на предприятии, в организации.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9</w:t>
            </w:r>
          </w:p>
        </w:tc>
      </w:tr>
    </w:tbl>
    <w:p w:rsidR="00F2768C" w:rsidRPr="007C285D" w:rsidRDefault="00F2768C" w:rsidP="00F2768C">
      <w:pPr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 «ТЕХНОЛОГИИ ПОДГОТОВКИ И ВЕДЕНИЯ КОЛЛЕКТИВНЫХ ПЕРЕГОВОРОВ»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знаний, навыков и умений  по ведению коллективных переговоров.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председатели профсоюзных организаций, специалисты профорганов, члены профсоюзных комитетов.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854"/>
        <w:gridCol w:w="1981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</w:t>
            </w: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и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приоритеты ведения коллективных переговоров.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Вопросы оплаты труда в коллективном договоре. Анализ расходования средств на оплату труда и его использование при заключении коллективных договоров.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Организация коллективных переговоров. Формулировка целей.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Подготовка к переговорам. Поиск путей достижения целей, аргументация и их целесообразность.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Переговоры как вид делового общения. Вербальные и невербальные составляющие переговорного процесса.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Технология ведения переговоров. Стратегия поведения в переговорах.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Переговорный процесс в конфликтной ситуации. Разрешение конфликтов.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Подведение итогов переговорного процесса. Анализ, оценка, выводы, выполнение соглашений.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Деловая игра «Переговоры»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26</w:t>
            </w:r>
          </w:p>
        </w:tc>
        <w:tc>
          <w:tcPr>
            <w:tcW w:w="85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9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12</w:t>
            </w:r>
          </w:p>
        </w:tc>
      </w:tr>
    </w:tbl>
    <w:p w:rsidR="00F2768C" w:rsidRPr="007C285D" w:rsidRDefault="00F2768C" w:rsidP="00F2768C">
      <w:pPr>
        <w:tabs>
          <w:tab w:val="left" w:pos="1140"/>
          <w:tab w:val="left" w:pos="15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1440"/>
        </w:tabs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  «ЗАРАБОТНАЯ ПЛАТА. УЧАСТИЕ ПРОФСОЮЗОВ В РЕГУЛИРОВАНИИ ЗАРАБОТНОЙ ПЛАТЫ» </w:t>
      </w:r>
    </w:p>
    <w:p w:rsidR="00F2768C" w:rsidRPr="007C285D" w:rsidRDefault="00F2768C" w:rsidP="00F2768C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знаний о начислении заработной платы, особенностях финансовой деятельности в организации.</w:t>
      </w:r>
    </w:p>
    <w:p w:rsid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 руководители, специалисты.</w:t>
      </w:r>
    </w:p>
    <w:p w:rsidR="007C285D" w:rsidRP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widowControl w:val="0"/>
        <w:suppressLineNumbers/>
        <w:tabs>
          <w:tab w:val="left" w:pos="1940"/>
        </w:tabs>
        <w:suppressAutoHyphens/>
        <w:snapToGrid w:val="0"/>
        <w:spacing w:after="0" w:line="36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</w:pPr>
      <w:r w:rsidRPr="007C285D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 xml:space="preserve">УЧЕБНО </w:t>
      </w:r>
      <w:proofErr w:type="gramStart"/>
      <w:r w:rsidRPr="007C285D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-Т</w:t>
      </w:r>
      <w:proofErr w:type="gramEnd"/>
      <w:r w:rsidRPr="007C285D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851"/>
        <w:gridCol w:w="1984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Практик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Основные принципы формирования заработной платы. Оплата труда в системе образования. Меры по установлению заработной платы  по отношению к разным категориям работников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Системы оплаты труда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.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Заработная плата различных  категорий работников. Нормирование труда. Дополнительные формы материального стимулирования (премии, </w:t>
            </w: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lastRenderedPageBreak/>
              <w:t>доплаты, отпускные и т.д.)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lastRenderedPageBreak/>
              <w:t>3.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Исчисление средней заработной платы. Вопросы индексации заработной платы.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Защита профсоюзами прав на зарплату работников  при переводе на другую работу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,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на неполную рабочую неделю. Права работников при сокращении объема учебной нагрузки.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Ответственность администрации за несвоевременную выплату заработной платы.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Начисление налогов и страховых взносов, связанных с выплатой заработной платы, предусмотренных коллективным договором.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</w:tbl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    «ИНФОРМАЦИОННАЯ РАБОТА В ПРОФСОЮЗЕ»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знаний и практических навыков информационной деятельности в профсоюзной организации.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председатели профсоюзных организаций, профактив, специалисты по организационной работе.</w:t>
      </w:r>
    </w:p>
    <w:p w:rsidR="00F2768C" w:rsidRPr="007C285D" w:rsidRDefault="00F2768C" w:rsidP="00F276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993"/>
        <w:gridCol w:w="1842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Особенности информационной работы в профсоюзной организации. Информационная работа как фактор 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имиджевой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политики.</w:t>
            </w:r>
          </w:p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формы информационной работы в профсоюзе.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Требования к оформлению наглядных и информационных материалов в профсоюзной организации.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08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Психологические особенности восприятия информации. Основные вопросы  взаимодействия со СМИ. Подготовки пресс-релизов и информационных бюллетеней..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</w:tr>
    </w:tbl>
    <w:p w:rsidR="00F2768C" w:rsidRDefault="00F2768C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85D" w:rsidRDefault="007C285D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85D" w:rsidRPr="007C285D" w:rsidRDefault="007C285D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12.   «МОТИВАЦИЯ ПРОФСОЮЗНОГО ЧЛЕНСТВА»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знаний и практических навыков  мотивации людей в профсоюз и повышения профсоюзной активности членов профсоюза.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профактив.</w:t>
      </w: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1134"/>
        <w:gridCol w:w="1701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Основные направления деятельности профсоюзной организации и их влияние на мотивацию 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профактивности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Проблемы организационной работы в профсоюзной организации.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Понятие мотивации членов профорганизаций. Структура мотивов.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tabs>
                <w:tab w:val="left" w:pos="1140"/>
                <w:tab w:val="left" w:pos="1500"/>
              </w:tabs>
              <w:snapToGrid w:val="0"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Технологии мотивации работников в профсоюз и повышения активности членов профсоюза.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</w:tr>
    </w:tbl>
    <w:p w:rsidR="00F2768C" w:rsidRPr="007C285D" w:rsidRDefault="00F2768C" w:rsidP="00514A88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 </w:t>
      </w:r>
      <w:r w:rsidR="00514A88"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7C285D" w:rsidRDefault="00F2768C" w:rsidP="00F2768C">
      <w:pPr>
        <w:tabs>
          <w:tab w:val="left" w:pos="288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 ФИНАНСОВАЯ ДЕЯТЕЛЬНОСТЬ</w:t>
      </w:r>
      <w:r w:rsidR="00514A88"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ПРОФСОЮЗНЫХ</w:t>
      </w:r>
      <w:proofErr w:type="gramEnd"/>
    </w:p>
    <w:p w:rsidR="00F2768C" w:rsidRPr="007C285D" w:rsidRDefault="00F2768C" w:rsidP="00F2768C">
      <w:pPr>
        <w:tabs>
          <w:tab w:val="left" w:pos="2880"/>
        </w:tabs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 </w:t>
      </w:r>
    </w:p>
    <w:p w:rsidR="00F2768C" w:rsidRPr="007C285D" w:rsidRDefault="00F2768C" w:rsidP="00F2768C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новых знаний и расширение представлений о законодательной базе финансовой деятельности профсоюзных организаций, учетной и налоговой политике, ведении делопроизводства, бухгалтерскому учету и налогообложению.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Категория слушателей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—  бухгалтера профсоюзных организаций.</w:t>
      </w:r>
    </w:p>
    <w:p w:rsidR="00F2768C" w:rsidRPr="007C285D" w:rsidRDefault="00F2768C" w:rsidP="00F2768C">
      <w:pPr>
        <w:widowControl w:val="0"/>
        <w:suppressLineNumbers/>
        <w:tabs>
          <w:tab w:val="left" w:pos="1520"/>
        </w:tabs>
        <w:suppressAutoHyphens/>
        <w:snapToGrid w:val="0"/>
        <w:spacing w:after="0" w:line="360" w:lineRule="auto"/>
        <w:jc w:val="both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1134"/>
        <w:gridCol w:w="1701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п.</w:t>
            </w: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Бухгалтерская  (финансовая) отчетность и учет в Республике Казахстан. Законодательная база финансовой деятельности профсоюзов. Финансовая политика организации.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Бухгалтерский баланс. Отчет о движении денежных средств. Консолидированная бухгалтерская отчетность, статистическая отчетность.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Комментарии к Налоговому кодексу  РК. Налоговая база. Ставки налога. Особенности налогообложения профсоюзных организаций. </w:t>
            </w: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lastRenderedPageBreak/>
              <w:t>Сроки уплаты налогов и обязательных платежей.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lastRenderedPageBreak/>
              <w:t>4.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Налогообложение физических лиц.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Ведение делопроизводства в бухгалтерии. Учет первичных документов.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</w:tbl>
    <w:p w:rsidR="00F2768C" w:rsidRDefault="00F2768C" w:rsidP="00F276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85D" w:rsidRPr="007C285D" w:rsidRDefault="007C285D" w:rsidP="00F2768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366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14.    К</w:t>
      </w:r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ОНТРОЛЬНО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РЕВИЗИОННАЯ</w:t>
      </w: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СЛУЖБА ПРОФСОЮЗА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членов ревизионных комиссий.</w:t>
      </w:r>
    </w:p>
    <w:p w:rsid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члены ревизионных комиссий.</w:t>
      </w:r>
    </w:p>
    <w:p w:rsidR="007C285D" w:rsidRP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УЧЕБНО-ТЕМАТИЧЕСКИЙ ПЛАН</w:t>
      </w:r>
    </w:p>
    <w:tbl>
      <w:tblPr>
        <w:tblW w:w="10206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1134"/>
        <w:gridCol w:w="1701"/>
      </w:tblGrid>
      <w:tr w:rsidR="00F2768C" w:rsidRPr="007C285D" w:rsidTr="00627D5A">
        <w:trPr>
          <w:trHeight w:hRule="exact" w:val="405"/>
        </w:trPr>
        <w:tc>
          <w:tcPr>
            <w:tcW w:w="7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/п </w:t>
            </w:r>
          </w:p>
        </w:tc>
        <w:tc>
          <w:tcPr>
            <w:tcW w:w="581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Количество часов 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лекций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.</w:t>
            </w: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br/>
              <w:t>занят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Законодательная база финансовой деятельности профсоюзов. Основные принципы и особенности финансовой работы в современных условиях. Роль контрольно-ревизионных органов профсоюза.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Порядок организации  работы контрольно-ревизионной комиссии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.</w:t>
            </w:r>
            <w:proofErr w:type="gramEnd"/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Порядок проведения ревизии финансово-хозяйственной деятельности  профсоюзной организации и оформления итогов ревизии.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Порядок проведения инвентаризации имущества и финансовых обязатель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ств пр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офсоюзной организации.</w:t>
            </w:r>
          </w:p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Порядок проверки правильности ведения делопроизводства в профсоюзной организации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ar-SA"/>
              </w:rPr>
              <w:t>4</w:t>
            </w:r>
          </w:p>
        </w:tc>
      </w:tr>
    </w:tbl>
    <w:p w:rsidR="00F2768C" w:rsidRDefault="00F2768C" w:rsidP="00F2768C">
      <w:pPr>
        <w:widowControl w:val="0"/>
        <w:suppressAutoHyphens/>
        <w:spacing w:after="0" w:line="200" w:lineRule="atLeast"/>
        <w:jc w:val="center"/>
        <w:rPr>
          <w:rFonts w:ascii="Verdana" w:eastAsia="Lucida Sans Unicode" w:hAnsi="Verdana" w:cs="Times New Roman"/>
          <w:color w:val="000000"/>
          <w:kern w:val="1"/>
          <w:sz w:val="28"/>
          <w:szCs w:val="28"/>
        </w:rPr>
      </w:pPr>
    </w:p>
    <w:p w:rsidR="007C285D" w:rsidRPr="007C285D" w:rsidRDefault="007C285D" w:rsidP="00F2768C">
      <w:pPr>
        <w:widowControl w:val="0"/>
        <w:suppressAutoHyphens/>
        <w:spacing w:after="0" w:line="200" w:lineRule="atLeast"/>
        <w:jc w:val="center"/>
        <w:rPr>
          <w:rFonts w:ascii="Verdana" w:eastAsia="Lucida Sans Unicode" w:hAnsi="Verdana" w:cs="Times New Roman"/>
          <w:color w:val="000000"/>
          <w:kern w:val="1"/>
          <w:sz w:val="28"/>
          <w:szCs w:val="28"/>
        </w:rPr>
      </w:pPr>
    </w:p>
    <w:p w:rsidR="00F2768C" w:rsidRPr="007C285D" w:rsidRDefault="00F2768C" w:rsidP="00F2768C">
      <w:pPr>
        <w:tabs>
          <w:tab w:val="left" w:pos="2680"/>
        </w:tabs>
        <w:spacing w:after="0" w:line="360" w:lineRule="auto"/>
        <w:ind w:left="9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15.  ОРГАНИЗАЦИОННО-МАССОВАЯ РАБОТА ПРОФСОЮЗА.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квалификации специалистов  по </w:t>
      </w:r>
      <w:r w:rsidR="0095368F"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организационно-массовой работе.</w:t>
      </w:r>
    </w:p>
    <w:p w:rsidR="00F2768C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слушателей: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специалисты по организационно-массовой работе профорганов всех уровней.</w:t>
      </w:r>
    </w:p>
    <w:p w:rsid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285D" w:rsidRPr="007C285D" w:rsidRDefault="007C285D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10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850"/>
        <w:gridCol w:w="1134"/>
        <w:gridCol w:w="1701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7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 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Анализ актуальных проблем в современном профсоюзном движении Республики Казахстан 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Организационно-массовая  работа профорганов, её задачи и организация работы.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Технология проведения профсоюзных кампаний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: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акций солидарности, акции протеста, вовлечение новых членов в профсоюз.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Подготовка вопросов.  Аспекты социологического исследования в профсоюзной работе. Анкетирование, анализ результатов.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Кадровая политика профсоюза: подбор, расстановка, обучение кадров и актива. Формирование резерва и его обучение.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3</w:t>
            </w:r>
          </w:p>
        </w:tc>
      </w:tr>
    </w:tbl>
    <w:p w:rsidR="00F2768C" w:rsidRPr="007C285D" w:rsidRDefault="00F2768C" w:rsidP="00F2768C">
      <w:pPr>
        <w:tabs>
          <w:tab w:val="left" w:pos="17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F2768C" w:rsidRPr="007C285D" w:rsidRDefault="00F2768C" w:rsidP="00F2768C">
      <w:pPr>
        <w:tabs>
          <w:tab w:val="left" w:pos="170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  КУЛЬТУРНО – МАССОВАЯ РАБОТА В ПРОФСОЮЗЕ.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Цель: 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профактива, специалистов профорганов по культурно-массовой  работе.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председатели культурно-массовых комиссий, специалисты профорганов.</w:t>
      </w:r>
    </w:p>
    <w:p w:rsidR="00F2768C" w:rsidRPr="007C285D" w:rsidRDefault="00F2768C" w:rsidP="00F2768C">
      <w:pPr>
        <w:tabs>
          <w:tab w:val="left" w:pos="104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</w:t>
      </w:r>
    </w:p>
    <w:tbl>
      <w:tblPr>
        <w:tblW w:w="10206" w:type="dxa"/>
        <w:tblInd w:w="17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709"/>
        <w:gridCol w:w="5812"/>
        <w:gridCol w:w="992"/>
        <w:gridCol w:w="992"/>
        <w:gridCol w:w="1701"/>
      </w:tblGrid>
      <w:tr w:rsidR="00F2768C" w:rsidRPr="007C285D" w:rsidTr="00627D5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6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всего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. 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Понятие современной массовой культуры, тенденция развития.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Менеджмент и маркетинг в культурно – досуговой сфере.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Организация культурно-массовых мероприятий для людей разных возрастов.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4.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Культурно-массовая работа профсоюзов как фактор мотивации профсоюзного членства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</w:tr>
    </w:tbl>
    <w:p w:rsidR="00F2768C" w:rsidRPr="007C285D" w:rsidRDefault="00F2768C" w:rsidP="00F2768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2768C" w:rsidRPr="007C285D" w:rsidRDefault="00F2768C" w:rsidP="00F2768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2768C" w:rsidRPr="007C285D" w:rsidRDefault="00F2768C" w:rsidP="00F2768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17. СОВМЕСТНОЕ ОБУЧЕНИЕ ПРЕДСТАВИТЕЛЕЙ РАБОТОДАТЕЛЕЙ И ПРЕДСЕДАТЕЛЕЙ ПРОФСОЮЗНЫХ ОРГАНИЗАЦИЙ «СОЦИАЛЬНОЕ ПАРТНЕРСТВО».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Цель: 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повышение квалификации профсоюзных кадров и актива в вопросах взаимодействия с представителями работодателя  в рамках социального партнерства</w:t>
      </w:r>
      <w:proofErr w:type="gramStart"/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..</w:t>
      </w:r>
      <w:proofErr w:type="gramEnd"/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ar-SA"/>
        </w:rPr>
        <w:t>: председатели профсоюзных организаций, председатели крайкомов, представители органов власти, представители работодателей.</w:t>
      </w:r>
    </w:p>
    <w:p w:rsidR="00F2768C" w:rsidRPr="007C285D" w:rsidRDefault="00F2768C" w:rsidP="00F2768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F2768C" w:rsidRPr="007C285D" w:rsidRDefault="00F2768C" w:rsidP="00F2768C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УЧЕБНО-ТЕМАТИЧЕСКИЙ ПЛАН</w:t>
      </w:r>
    </w:p>
    <w:tbl>
      <w:tblPr>
        <w:tblW w:w="10206" w:type="dxa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9"/>
        <w:gridCol w:w="3905"/>
        <w:gridCol w:w="945"/>
        <w:gridCol w:w="855"/>
        <w:gridCol w:w="1065"/>
        <w:gridCol w:w="1095"/>
        <w:gridCol w:w="1632"/>
      </w:tblGrid>
      <w:tr w:rsidR="00F2768C" w:rsidRPr="007C285D" w:rsidTr="00627D5A">
        <w:trPr>
          <w:trHeight w:hRule="exact" w:val="307"/>
        </w:trPr>
        <w:tc>
          <w:tcPr>
            <w:tcW w:w="70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№ </w:t>
            </w:r>
          </w:p>
        </w:tc>
        <w:tc>
          <w:tcPr>
            <w:tcW w:w="390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559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Количество учебных часов</w:t>
            </w:r>
          </w:p>
        </w:tc>
      </w:tr>
      <w:tr w:rsidR="00F2768C" w:rsidRPr="007C285D" w:rsidTr="00627D5A">
        <w:tc>
          <w:tcPr>
            <w:tcW w:w="70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0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Лекции 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Обмен опытом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"Круглый стол"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Деловая игра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Трудовой Кодекс Республики Казахстан: цели, задачи, основные принципы в сфере социального партнёрства.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Система </w:t>
            </w:r>
            <w:proofErr w:type="spellStart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трипатризма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в Республике Казахстан.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Формы взаимодействия представителей сторон социального партнерства.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Взаимоотношения работодателей, работников и их представителей в сфере трудовых отношений.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Коллективный договор как средство регулирования социально-трудовых отношений в организации. Содержание коллективного договора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Проблемы совершенствования колдоговорного процесса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rPr>
          <w:trHeight w:val="215"/>
        </w:trPr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 соблюдении трудовых прав работников в случае их увольнения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Ответственность за нарушение трудового законодательства.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Трудовой договор: содержание, порядок, заключение, расторжение, изменение.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Материальная ответственность сторон трудового договора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Трудовое законодательство  о </w:t>
            </w: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рабочем времени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12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Гарантии и компенсации по трудовому законодательству РК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Трудовой кодекс Республики Казахстан о трудовом распорядке и дисциплине труда.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Трудовое законодательство  об особенности регулирования труда отдельных категорий работников.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Локальные правовые  акты организации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Роль и значение коллективных договоров и соглашений в устранении причин, вызывающих трудовые споры.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Разрешение коллективных трудовых споров в организации.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Законодательство РК об охране труда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Проблемы современного рынка труда и занятости населения.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Деловая игра.</w:t>
            </w: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 Переговоры как основа установления взаимоотношений между работниками и работодателем при заключении коллективного договора. 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4</w:t>
            </w:r>
          </w:p>
        </w:tc>
      </w:tr>
      <w:tr w:rsidR="00F2768C" w:rsidRPr="007C285D" w:rsidTr="00627D5A">
        <w:tc>
          <w:tcPr>
            <w:tcW w:w="709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  <w:tc>
          <w:tcPr>
            <w:tcW w:w="39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94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45</w:t>
            </w:r>
          </w:p>
        </w:tc>
        <w:tc>
          <w:tcPr>
            <w:tcW w:w="85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30</w:t>
            </w:r>
          </w:p>
        </w:tc>
        <w:tc>
          <w:tcPr>
            <w:tcW w:w="106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63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:rsidR="00F2768C" w:rsidRPr="007C285D" w:rsidRDefault="00F2768C" w:rsidP="00F2768C">
            <w:pPr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ar-SA"/>
              </w:rPr>
              <w:t>4</w:t>
            </w:r>
          </w:p>
        </w:tc>
      </w:tr>
    </w:tbl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   ПРОФСОЮЗНОЕ ОБУЧЕНИЕ. НОВЫЕ ПОДХОДЫ, НОВЫЕ ФОРМЫ.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 Повышение качества профсоюзного обучения, п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одготовка преподавателей, тренеров, формирование навыков работы с профсоюзными группами, расширение представлений о специфике профсоюзного обучения.</w:t>
      </w:r>
    </w:p>
    <w:p w:rsidR="00F2768C" w:rsidRPr="007C285D" w:rsidRDefault="00F2768C" w:rsidP="00F276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Категория слушателей</w:t>
      </w:r>
      <w:r w:rsidRPr="007C285D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профсоюзные преподаватели, профсоюзные активисты, привлекаемые к организации обучения в профсоюзных организациях.</w:t>
      </w:r>
    </w:p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2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УЧЕБНО-ТЕМАТИЧЕСКИЙ ПЛАН.</w:t>
      </w:r>
    </w:p>
    <w:tbl>
      <w:tblPr>
        <w:tblW w:w="10321" w:type="dxa"/>
        <w:tblInd w:w="-98" w:type="dxa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645"/>
        <w:gridCol w:w="5775"/>
        <w:gridCol w:w="855"/>
        <w:gridCol w:w="1062"/>
        <w:gridCol w:w="1984"/>
      </w:tblGrid>
      <w:tr w:rsidR="00F2768C" w:rsidRPr="007C285D" w:rsidTr="00627D5A">
        <w:tc>
          <w:tcPr>
            <w:tcW w:w="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5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Содержание разделов</w:t>
            </w:r>
          </w:p>
        </w:tc>
        <w:tc>
          <w:tcPr>
            <w:tcW w:w="3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Количество часов</w:t>
            </w:r>
          </w:p>
        </w:tc>
      </w:tr>
      <w:tr w:rsidR="00F2768C" w:rsidRPr="007C285D" w:rsidTr="00627D5A">
        <w:trPr>
          <w:trHeight w:val="355"/>
        </w:trPr>
        <w:tc>
          <w:tcPr>
            <w:tcW w:w="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всего</w:t>
            </w:r>
          </w:p>
          <w:p w:rsidR="00F2768C" w:rsidRPr="007C285D" w:rsidRDefault="00F2768C" w:rsidP="00F2768C">
            <w:pPr>
              <w:widowControl w:val="0"/>
              <w:suppressAutoHyphens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лекции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практич</w:t>
            </w:r>
            <w:proofErr w:type="spellEnd"/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занятия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Вопросы организации и совершенствования профсоюзного образования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Психолого-педагогические основы преподавания.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6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Психологические особенности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обучения взрослых.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Мотивация обучения </w:t>
            </w:r>
            <w:proofErr w:type="gramStart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профсоюзных</w:t>
            </w:r>
            <w:proofErr w:type="gramEnd"/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кадров и актива.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Личность преподавателя: требования,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саморазвитие.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Психология группы. Условия эффективной работы в малых группах.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3</w:t>
            </w: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  <w:t>.</w:t>
            </w: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Методика обучения.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2</w:t>
            </w: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  <w:t>6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1</w:t>
            </w: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val="en-US" w:eastAsia="ar-SA"/>
              </w:rPr>
              <w:t>5</w:t>
            </w: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Учебный процесс: цель, планирование и организация.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Образовательная программа: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структура и содержание.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Унифицированный обучающий модуль.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Современные образовательные технологии.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Методика проведения «круглого стола», дискуссии.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Обучение действием – инновационная образовательная технология.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Практическое занятие.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Метод анализа конкретных ситуаций.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Деловая игра. </w:t>
            </w:r>
          </w:p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Моделирование авторской игры.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Тренинг как вид учебного занятия.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Технические средства обучения.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F2768C" w:rsidRPr="007C285D" w:rsidTr="00627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577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ИТОГО: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40</w:t>
            </w:r>
          </w:p>
        </w:tc>
        <w:tc>
          <w:tcPr>
            <w:tcW w:w="1062" w:type="dxa"/>
            <w:tcBorders>
              <w:left w:val="single" w:sz="4" w:space="0" w:color="000000"/>
              <w:bottom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19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68C" w:rsidRPr="007C285D" w:rsidRDefault="00F2768C" w:rsidP="00F2768C">
            <w:pPr>
              <w:widowControl w:val="0"/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</w:pPr>
            <w:r w:rsidRPr="007C285D">
              <w:rPr>
                <w:rFonts w:ascii="Times New Roman" w:eastAsia="Times New Roman" w:hAnsi="Times New Roman" w:cs="Times New Roman"/>
                <w:b/>
                <w:bCs/>
                <w:kern w:val="1"/>
                <w:sz w:val="28"/>
                <w:szCs w:val="28"/>
                <w:lang w:eastAsia="ar-SA"/>
              </w:rPr>
              <w:t>21</w:t>
            </w:r>
          </w:p>
        </w:tc>
      </w:tr>
    </w:tbl>
    <w:p w:rsidR="00F2768C" w:rsidRPr="007C285D" w:rsidRDefault="00F2768C" w:rsidP="00F2768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tabs>
          <w:tab w:val="left" w:pos="2680"/>
        </w:tabs>
        <w:spacing w:after="0" w:line="100" w:lineRule="atLeast"/>
        <w:ind w:left="9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2768C" w:rsidRPr="007C285D" w:rsidRDefault="00F2768C" w:rsidP="00F2768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0B2D" w:rsidRPr="007C285D" w:rsidRDefault="00B20B2D" w:rsidP="00F2768C">
      <w:pPr>
        <w:rPr>
          <w:sz w:val="28"/>
          <w:szCs w:val="28"/>
        </w:rPr>
      </w:pPr>
    </w:p>
    <w:sectPr w:rsidR="00B20B2D" w:rsidRPr="007C285D" w:rsidSect="00514A88">
      <w:pgSz w:w="11906" w:h="16838"/>
      <w:pgMar w:top="709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NTHelvetica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20C2A01"/>
    <w:multiLevelType w:val="singleLevel"/>
    <w:tmpl w:val="490CB24E"/>
    <w:lvl w:ilvl="0">
      <w:start w:val="2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04AB4FE3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C33854"/>
    <w:multiLevelType w:val="hybridMultilevel"/>
    <w:tmpl w:val="D8363456"/>
    <w:lvl w:ilvl="0" w:tplc="25A2309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0BA43E92"/>
    <w:multiLevelType w:val="multilevel"/>
    <w:tmpl w:val="706A0E86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0BF276D4"/>
    <w:multiLevelType w:val="hybridMultilevel"/>
    <w:tmpl w:val="41D02B76"/>
    <w:lvl w:ilvl="0" w:tplc="04D6FF0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0DD02997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F408C9"/>
    <w:multiLevelType w:val="hybridMultilevel"/>
    <w:tmpl w:val="A724A1D0"/>
    <w:lvl w:ilvl="0" w:tplc="CEA650BC">
      <w:start w:val="10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125032A0"/>
    <w:multiLevelType w:val="multilevel"/>
    <w:tmpl w:val="B3A8DBB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15017465"/>
    <w:multiLevelType w:val="hybridMultilevel"/>
    <w:tmpl w:val="24A2CC7A"/>
    <w:lvl w:ilvl="0" w:tplc="4698CC7C">
      <w:start w:val="121"/>
      <w:numFmt w:val="decimal"/>
      <w:lvlText w:val="%1"/>
      <w:lvlJc w:val="left"/>
      <w:pPr>
        <w:tabs>
          <w:tab w:val="num" w:pos="2265"/>
        </w:tabs>
        <w:ind w:left="22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2">
    <w:nsid w:val="17066530"/>
    <w:multiLevelType w:val="multilevel"/>
    <w:tmpl w:val="EE0CC80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A5204E0"/>
    <w:multiLevelType w:val="multilevel"/>
    <w:tmpl w:val="B478EFE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1CB20B30"/>
    <w:multiLevelType w:val="multilevel"/>
    <w:tmpl w:val="9A38E156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6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15" w:hanging="1800"/>
      </w:pPr>
      <w:rPr>
        <w:rFonts w:hint="default"/>
      </w:rPr>
    </w:lvl>
  </w:abstractNum>
  <w:abstractNum w:abstractNumId="15">
    <w:nsid w:val="1CD00AB0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D8B101E"/>
    <w:multiLevelType w:val="multilevel"/>
    <w:tmpl w:val="9EBE5B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0"/>
        </w:tabs>
        <w:ind w:left="1920" w:hanging="1440"/>
      </w:pPr>
      <w:rPr>
        <w:rFonts w:hint="default"/>
      </w:rPr>
    </w:lvl>
  </w:abstractNum>
  <w:abstractNum w:abstractNumId="17">
    <w:nsid w:val="1EA60AD4"/>
    <w:multiLevelType w:val="hybridMultilevel"/>
    <w:tmpl w:val="41D607F2"/>
    <w:lvl w:ilvl="0" w:tplc="9B00E4AA">
      <w:start w:val="7"/>
      <w:numFmt w:val="upperRoman"/>
      <w:lvlText w:val="%1I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322044A"/>
    <w:multiLevelType w:val="hybridMultilevel"/>
    <w:tmpl w:val="3A46DDB6"/>
    <w:lvl w:ilvl="0" w:tplc="B9C44E1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D14732"/>
    <w:multiLevelType w:val="hybridMultilevel"/>
    <w:tmpl w:val="FC9457F6"/>
    <w:lvl w:ilvl="0" w:tplc="C89EE0F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>
    <w:nsid w:val="2B215369"/>
    <w:multiLevelType w:val="hybridMultilevel"/>
    <w:tmpl w:val="48487C8E"/>
    <w:lvl w:ilvl="0" w:tplc="ABC40D5E">
      <w:start w:val="8"/>
      <w:numFmt w:val="upperRoman"/>
      <w:lvlText w:val="%1I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31600E4"/>
    <w:multiLevelType w:val="multilevel"/>
    <w:tmpl w:val="B3A8DBB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3B7B2626"/>
    <w:multiLevelType w:val="hybridMultilevel"/>
    <w:tmpl w:val="59B03380"/>
    <w:lvl w:ilvl="0" w:tplc="DB1A03D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DC02382"/>
    <w:multiLevelType w:val="multilevel"/>
    <w:tmpl w:val="2878F294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42550A71"/>
    <w:multiLevelType w:val="multilevel"/>
    <w:tmpl w:val="A924488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5">
    <w:nsid w:val="49657664"/>
    <w:multiLevelType w:val="hybridMultilevel"/>
    <w:tmpl w:val="C4707FB8"/>
    <w:lvl w:ilvl="0" w:tplc="6304FA94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6F2D9A"/>
    <w:multiLevelType w:val="hybridMultilevel"/>
    <w:tmpl w:val="D8D647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F0712EB"/>
    <w:multiLevelType w:val="multilevel"/>
    <w:tmpl w:val="1BACE078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  <w:lang w:val="ru-RU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8">
    <w:nsid w:val="4FF832BE"/>
    <w:multiLevelType w:val="multilevel"/>
    <w:tmpl w:val="BDB67A2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  <w:b/>
      </w:rPr>
    </w:lvl>
  </w:abstractNum>
  <w:abstractNum w:abstractNumId="29">
    <w:nsid w:val="507B54B0"/>
    <w:multiLevelType w:val="multilevel"/>
    <w:tmpl w:val="D2D8600C"/>
    <w:lvl w:ilvl="0">
      <w:start w:val="1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0">
    <w:nsid w:val="54DC4719"/>
    <w:multiLevelType w:val="hybridMultilevel"/>
    <w:tmpl w:val="8DA42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4F87212"/>
    <w:multiLevelType w:val="multilevel"/>
    <w:tmpl w:val="45D8F36A"/>
    <w:lvl w:ilvl="0">
      <w:start w:val="1"/>
      <w:numFmt w:val="upperRoman"/>
      <w:lvlText w:val="%1I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5F655F58"/>
    <w:multiLevelType w:val="multilevel"/>
    <w:tmpl w:val="41D607F2"/>
    <w:lvl w:ilvl="0">
      <w:start w:val="7"/>
      <w:numFmt w:val="upperRoman"/>
      <w:lvlText w:val="%1I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3B7424C"/>
    <w:multiLevelType w:val="hybridMultilevel"/>
    <w:tmpl w:val="0A220AC4"/>
    <w:lvl w:ilvl="0" w:tplc="5204E44A">
      <w:start w:val="1"/>
      <w:numFmt w:val="upperRoman"/>
      <w:lvlText w:val="%1.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1" w:tplc="41BC3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D02DE1"/>
    <w:multiLevelType w:val="multilevel"/>
    <w:tmpl w:val="76C833CE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6CC100F3"/>
    <w:multiLevelType w:val="singleLevel"/>
    <w:tmpl w:val="1BD40FD8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6">
    <w:nsid w:val="6E643134"/>
    <w:multiLevelType w:val="hybridMultilevel"/>
    <w:tmpl w:val="E1D2CDA8"/>
    <w:lvl w:ilvl="0" w:tplc="60BEDDC8">
      <w:start w:val="1"/>
      <w:numFmt w:val="decimal"/>
      <w:lvlText w:val="%1)"/>
      <w:lvlJc w:val="left"/>
      <w:pPr>
        <w:tabs>
          <w:tab w:val="num" w:pos="1683"/>
        </w:tabs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7">
    <w:nsid w:val="714D622A"/>
    <w:multiLevelType w:val="multilevel"/>
    <w:tmpl w:val="C0865760"/>
    <w:lvl w:ilvl="0">
      <w:start w:val="1"/>
      <w:numFmt w:val="upperRoman"/>
      <w:lvlText w:val="%1I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38">
    <w:nsid w:val="76A56767"/>
    <w:multiLevelType w:val="multilevel"/>
    <w:tmpl w:val="48487C8E"/>
    <w:lvl w:ilvl="0">
      <w:start w:val="8"/>
      <w:numFmt w:val="upperRoman"/>
      <w:lvlText w:val="%1I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88F4F6C"/>
    <w:multiLevelType w:val="multilevel"/>
    <w:tmpl w:val="DF8A57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0">
    <w:nsid w:val="7BBC334E"/>
    <w:multiLevelType w:val="hybridMultilevel"/>
    <w:tmpl w:val="4170FC18"/>
    <w:lvl w:ilvl="0" w:tplc="7DD0FFF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1">
    <w:nsid w:val="7BDA2691"/>
    <w:multiLevelType w:val="hybridMultilevel"/>
    <w:tmpl w:val="B478EFEC"/>
    <w:lvl w:ilvl="0" w:tplc="04190013">
      <w:start w:val="1"/>
      <w:numFmt w:val="upperRoman"/>
      <w:lvlText w:val="%1."/>
      <w:lvlJc w:val="right"/>
      <w:pPr>
        <w:tabs>
          <w:tab w:val="num" w:pos="1882"/>
        </w:tabs>
        <w:ind w:left="1882" w:hanging="180"/>
      </w:pPr>
      <w:rPr>
        <w:rFonts w:hint="default"/>
      </w:rPr>
    </w:lvl>
    <w:lvl w:ilvl="1" w:tplc="5102379E">
      <w:numFmt w:val="none"/>
      <w:lvlText w:val=""/>
      <w:lvlJc w:val="left"/>
      <w:pPr>
        <w:tabs>
          <w:tab w:val="num" w:pos="360"/>
        </w:tabs>
      </w:pPr>
    </w:lvl>
    <w:lvl w:ilvl="2" w:tplc="1E3A1A86">
      <w:numFmt w:val="none"/>
      <w:lvlText w:val=""/>
      <w:lvlJc w:val="left"/>
      <w:pPr>
        <w:tabs>
          <w:tab w:val="num" w:pos="360"/>
        </w:tabs>
      </w:pPr>
    </w:lvl>
    <w:lvl w:ilvl="3" w:tplc="E746045A">
      <w:numFmt w:val="none"/>
      <w:lvlText w:val=""/>
      <w:lvlJc w:val="left"/>
      <w:pPr>
        <w:tabs>
          <w:tab w:val="num" w:pos="360"/>
        </w:tabs>
      </w:pPr>
    </w:lvl>
    <w:lvl w:ilvl="4" w:tplc="7430AFFE">
      <w:numFmt w:val="none"/>
      <w:lvlText w:val=""/>
      <w:lvlJc w:val="left"/>
      <w:pPr>
        <w:tabs>
          <w:tab w:val="num" w:pos="360"/>
        </w:tabs>
      </w:pPr>
    </w:lvl>
    <w:lvl w:ilvl="5" w:tplc="2C7877AC">
      <w:numFmt w:val="none"/>
      <w:lvlText w:val=""/>
      <w:lvlJc w:val="left"/>
      <w:pPr>
        <w:tabs>
          <w:tab w:val="num" w:pos="360"/>
        </w:tabs>
      </w:pPr>
    </w:lvl>
    <w:lvl w:ilvl="6" w:tplc="687E0B10">
      <w:numFmt w:val="none"/>
      <w:lvlText w:val=""/>
      <w:lvlJc w:val="left"/>
      <w:pPr>
        <w:tabs>
          <w:tab w:val="num" w:pos="360"/>
        </w:tabs>
      </w:pPr>
    </w:lvl>
    <w:lvl w:ilvl="7" w:tplc="EA5A3CDE">
      <w:numFmt w:val="none"/>
      <w:lvlText w:val=""/>
      <w:lvlJc w:val="left"/>
      <w:pPr>
        <w:tabs>
          <w:tab w:val="num" w:pos="360"/>
        </w:tabs>
      </w:pPr>
    </w:lvl>
    <w:lvl w:ilvl="8" w:tplc="6D9A35CC">
      <w:numFmt w:val="none"/>
      <w:lvlText w:val=""/>
      <w:lvlJc w:val="left"/>
      <w:pPr>
        <w:tabs>
          <w:tab w:val="num" w:pos="360"/>
        </w:tabs>
      </w:pPr>
    </w:lvl>
  </w:abstractNum>
  <w:abstractNum w:abstractNumId="42">
    <w:nsid w:val="7DF04135"/>
    <w:multiLevelType w:val="hybridMultilevel"/>
    <w:tmpl w:val="C0A89E86"/>
    <w:lvl w:ilvl="0" w:tplc="FFFFFFFF">
      <w:start w:val="5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E5A1F5E"/>
    <w:multiLevelType w:val="multilevel"/>
    <w:tmpl w:val="B8229860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4">
    <w:nsid w:val="7F036D0C"/>
    <w:multiLevelType w:val="multilevel"/>
    <w:tmpl w:val="6D12DCD0"/>
    <w:lvl w:ilvl="0">
      <w:start w:val="3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46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440"/>
      </w:pPr>
      <w:rPr>
        <w:rFonts w:hint="default"/>
      </w:rPr>
    </w:lvl>
  </w:abstractNum>
  <w:num w:numId="1">
    <w:abstractNumId w:val="36"/>
  </w:num>
  <w:num w:numId="2">
    <w:abstractNumId w:val="5"/>
  </w:num>
  <w:num w:numId="3">
    <w:abstractNumId w:val="7"/>
  </w:num>
  <w:num w:numId="4">
    <w:abstractNumId w:val="42"/>
  </w:num>
  <w:num w:numId="5">
    <w:abstractNumId w:val="9"/>
  </w:num>
  <w:num w:numId="6">
    <w:abstractNumId w:val="11"/>
  </w:num>
  <w:num w:numId="7">
    <w:abstractNumId w:val="16"/>
  </w:num>
  <w:num w:numId="8">
    <w:abstractNumId w:val="43"/>
  </w:num>
  <w:num w:numId="9">
    <w:abstractNumId w:val="27"/>
  </w:num>
  <w:num w:numId="10">
    <w:abstractNumId w:val="23"/>
  </w:num>
  <w:num w:numId="11">
    <w:abstractNumId w:val="30"/>
  </w:num>
  <w:num w:numId="12">
    <w:abstractNumId w:val="12"/>
  </w:num>
  <w:num w:numId="13">
    <w:abstractNumId w:val="29"/>
  </w:num>
  <w:num w:numId="14">
    <w:abstractNumId w:val="26"/>
  </w:num>
  <w:num w:numId="15">
    <w:abstractNumId w:val="19"/>
  </w:num>
  <w:num w:numId="16">
    <w:abstractNumId w:val="39"/>
  </w:num>
  <w:num w:numId="17">
    <w:abstractNumId w:val="44"/>
  </w:num>
  <w:num w:numId="18">
    <w:abstractNumId w:val="6"/>
  </w:num>
  <w:num w:numId="19">
    <w:abstractNumId w:val="24"/>
  </w:num>
  <w:num w:numId="20">
    <w:abstractNumId w:val="41"/>
  </w:num>
  <w:num w:numId="21">
    <w:abstractNumId w:val="40"/>
  </w:num>
  <w:num w:numId="22">
    <w:abstractNumId w:val="10"/>
  </w:num>
  <w:num w:numId="23">
    <w:abstractNumId w:val="21"/>
  </w:num>
  <w:num w:numId="24">
    <w:abstractNumId w:val="37"/>
  </w:num>
  <w:num w:numId="25">
    <w:abstractNumId w:val="31"/>
  </w:num>
  <w:num w:numId="26">
    <w:abstractNumId w:val="13"/>
  </w:num>
  <w:num w:numId="27">
    <w:abstractNumId w:val="20"/>
  </w:num>
  <w:num w:numId="28">
    <w:abstractNumId w:val="38"/>
  </w:num>
  <w:num w:numId="29">
    <w:abstractNumId w:val="17"/>
  </w:num>
  <w:num w:numId="30">
    <w:abstractNumId w:val="32"/>
  </w:num>
  <w:num w:numId="31">
    <w:abstractNumId w:val="25"/>
  </w:num>
  <w:num w:numId="32">
    <w:abstractNumId w:val="28"/>
  </w:num>
  <w:num w:numId="33">
    <w:abstractNumId w:val="34"/>
  </w:num>
  <w:num w:numId="34">
    <w:abstractNumId w:val="33"/>
  </w:num>
  <w:num w:numId="35">
    <w:abstractNumId w:val="3"/>
  </w:num>
  <w:num w:numId="36">
    <w:abstractNumId w:val="35"/>
  </w:num>
  <w:num w:numId="37">
    <w:abstractNumId w:val="0"/>
  </w:num>
  <w:num w:numId="38">
    <w:abstractNumId w:val="1"/>
  </w:num>
  <w:num w:numId="39">
    <w:abstractNumId w:val="2"/>
  </w:num>
  <w:num w:numId="40">
    <w:abstractNumId w:val="14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</w:num>
  <w:num w:numId="43">
    <w:abstractNumId w:val="4"/>
  </w:num>
  <w:num w:numId="44">
    <w:abstractNumId w:val="22"/>
  </w:num>
  <w:num w:numId="45">
    <w:abstractNumId w:val="15"/>
  </w:num>
  <w:num w:numId="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9CD"/>
    <w:rsid w:val="000510A1"/>
    <w:rsid w:val="001E7947"/>
    <w:rsid w:val="002A7DD6"/>
    <w:rsid w:val="002E2CE0"/>
    <w:rsid w:val="002E3F03"/>
    <w:rsid w:val="003962B0"/>
    <w:rsid w:val="003A1D2C"/>
    <w:rsid w:val="003E7732"/>
    <w:rsid w:val="004E00E2"/>
    <w:rsid w:val="00501ECE"/>
    <w:rsid w:val="00514A88"/>
    <w:rsid w:val="005A249E"/>
    <w:rsid w:val="00645CE7"/>
    <w:rsid w:val="00691CB7"/>
    <w:rsid w:val="007214C6"/>
    <w:rsid w:val="00764BB4"/>
    <w:rsid w:val="007C285D"/>
    <w:rsid w:val="008B29CD"/>
    <w:rsid w:val="008F06BA"/>
    <w:rsid w:val="0092190D"/>
    <w:rsid w:val="0095368F"/>
    <w:rsid w:val="00A74372"/>
    <w:rsid w:val="00A97B99"/>
    <w:rsid w:val="00B20B2D"/>
    <w:rsid w:val="00B93AA3"/>
    <w:rsid w:val="00BC3806"/>
    <w:rsid w:val="00BC4947"/>
    <w:rsid w:val="00BD2626"/>
    <w:rsid w:val="00D076A9"/>
    <w:rsid w:val="00D74836"/>
    <w:rsid w:val="00D74C9A"/>
    <w:rsid w:val="00DE2C26"/>
    <w:rsid w:val="00DE7340"/>
    <w:rsid w:val="00EA7BB1"/>
    <w:rsid w:val="00F2768C"/>
    <w:rsid w:val="00F53ECA"/>
    <w:rsid w:val="00F7006E"/>
    <w:rsid w:val="00FD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768C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Batang" w:hAnsi="Times New Roman" w:cs="Times New Roman"/>
      <w:color w:val="000000"/>
      <w:sz w:val="21"/>
      <w:szCs w:val="20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F2768C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2768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68C"/>
    <w:rPr>
      <w:rFonts w:ascii="Times New Roman" w:eastAsia="Batang" w:hAnsi="Times New Roman" w:cs="Times New Roman"/>
      <w:color w:val="000000"/>
      <w:sz w:val="21"/>
      <w:szCs w:val="20"/>
      <w:u w:val="single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F2768C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2768C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rsid w:val="00F2768C"/>
  </w:style>
  <w:style w:type="paragraph" w:styleId="a3">
    <w:name w:val="footer"/>
    <w:basedOn w:val="a"/>
    <w:link w:val="a4"/>
    <w:uiPriority w:val="99"/>
    <w:rsid w:val="00F276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276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2768C"/>
  </w:style>
  <w:style w:type="paragraph" w:styleId="a6">
    <w:name w:val="Title"/>
    <w:basedOn w:val="a"/>
    <w:link w:val="a7"/>
    <w:qFormat/>
    <w:rsid w:val="00F2768C"/>
    <w:pPr>
      <w:widowControl w:val="0"/>
      <w:shd w:val="clear" w:color="auto" w:fill="FFFFFF"/>
      <w:tabs>
        <w:tab w:val="left" w:pos="7513"/>
      </w:tabs>
      <w:autoSpaceDE w:val="0"/>
      <w:autoSpaceDN w:val="0"/>
      <w:adjustRightInd w:val="0"/>
      <w:spacing w:after="0" w:line="710" w:lineRule="exact"/>
      <w:ind w:right="53"/>
      <w:jc w:val="center"/>
    </w:pPr>
    <w:rPr>
      <w:rFonts w:ascii="Times New Roman" w:eastAsia="Batang" w:hAnsi="Times New Roman" w:cs="Times New Roman"/>
      <w:b/>
      <w:color w:val="000000"/>
      <w:spacing w:val="-2"/>
      <w:w w:val="89"/>
      <w:sz w:val="63"/>
      <w:szCs w:val="20"/>
      <w:lang w:eastAsia="ru-RU"/>
    </w:rPr>
  </w:style>
  <w:style w:type="character" w:customStyle="1" w:styleId="a7">
    <w:name w:val="Название Знак"/>
    <w:basedOn w:val="a0"/>
    <w:link w:val="a6"/>
    <w:rsid w:val="00F2768C"/>
    <w:rPr>
      <w:rFonts w:ascii="Times New Roman" w:eastAsia="Batang" w:hAnsi="Times New Roman" w:cs="Times New Roman"/>
      <w:b/>
      <w:color w:val="000000"/>
      <w:spacing w:val="-2"/>
      <w:w w:val="89"/>
      <w:sz w:val="63"/>
      <w:szCs w:val="20"/>
      <w:shd w:val="clear" w:color="auto" w:fill="FFFFFF"/>
      <w:lang w:eastAsia="ru-RU"/>
    </w:rPr>
  </w:style>
  <w:style w:type="paragraph" w:styleId="a8">
    <w:name w:val="Body Text"/>
    <w:basedOn w:val="a"/>
    <w:link w:val="a9"/>
    <w:rsid w:val="00F2768C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1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2768C"/>
    <w:rPr>
      <w:rFonts w:ascii="Times New Roman" w:eastAsia="Batang" w:hAnsi="Times New Roman" w:cs="Times New Roman"/>
      <w:color w:val="000000"/>
      <w:sz w:val="21"/>
      <w:szCs w:val="20"/>
      <w:shd w:val="clear" w:color="auto" w:fill="FFFFFF"/>
      <w:lang w:eastAsia="ru-RU"/>
    </w:rPr>
  </w:style>
  <w:style w:type="character" w:styleId="aa">
    <w:name w:val="Strong"/>
    <w:qFormat/>
    <w:rsid w:val="00F2768C"/>
    <w:rPr>
      <w:b/>
    </w:rPr>
  </w:style>
  <w:style w:type="paragraph" w:styleId="21">
    <w:name w:val="Body Text 2"/>
    <w:basedOn w:val="a"/>
    <w:link w:val="22"/>
    <w:rsid w:val="00F2768C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1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F2768C"/>
    <w:rPr>
      <w:rFonts w:ascii="Times New Roman" w:eastAsia="Batang" w:hAnsi="Times New Roman" w:cs="Times New Roman"/>
      <w:sz w:val="21"/>
      <w:szCs w:val="20"/>
      <w:shd w:val="clear" w:color="auto" w:fill="FFFFFF"/>
      <w:lang w:eastAsia="ru-RU"/>
    </w:rPr>
  </w:style>
  <w:style w:type="table" w:styleId="ab">
    <w:name w:val="Table Grid"/>
    <w:basedOn w:val="a1"/>
    <w:rsid w:val="00F276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2768C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 KZ" w:eastAsia="Times New Roman" w:hAnsi="Times New Roman KZ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2768C"/>
    <w:rPr>
      <w:rFonts w:ascii="Times New Roman KZ" w:eastAsia="Times New Roman" w:hAnsi="Times New Roman KZ" w:cs="Times New Roman"/>
      <w:sz w:val="24"/>
      <w:szCs w:val="20"/>
      <w:lang w:eastAsia="ru-RU"/>
    </w:rPr>
  </w:style>
  <w:style w:type="paragraph" w:customStyle="1" w:styleId="iniiaiie">
    <w:name w:val="iniiaiie"/>
    <w:rsid w:val="00F2768C"/>
    <w:pPr>
      <w:tabs>
        <w:tab w:val="left" w:pos="283"/>
      </w:tabs>
      <w:overflowPunct w:val="0"/>
      <w:autoSpaceDE w:val="0"/>
      <w:autoSpaceDN w:val="0"/>
      <w:adjustRightInd w:val="0"/>
      <w:spacing w:after="57" w:line="240" w:lineRule="auto"/>
      <w:jc w:val="both"/>
      <w:textAlignment w:val="baseline"/>
    </w:pPr>
    <w:rPr>
      <w:rFonts w:ascii="NTHelvetica/Cyrillic" w:eastAsia="Times New Roman" w:hAnsi="NTHelvetica/Cyrillic" w:cs="Times New Roman"/>
      <w:color w:val="000000"/>
      <w:sz w:val="18"/>
      <w:szCs w:val="20"/>
      <w:lang w:eastAsia="ru-RU"/>
    </w:rPr>
  </w:style>
  <w:style w:type="paragraph" w:styleId="ae">
    <w:name w:val="Plain Text"/>
    <w:basedOn w:val="a"/>
    <w:link w:val="af"/>
    <w:rsid w:val="00F276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F276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0">
    <w:name w:val="s0"/>
    <w:rsid w:val="00F2768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f0">
    <w:name w:val="Document Map"/>
    <w:basedOn w:val="a"/>
    <w:link w:val="af1"/>
    <w:semiHidden/>
    <w:rsid w:val="00F2768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1">
    <w:name w:val="Схема документа Знак"/>
    <w:basedOn w:val="a0"/>
    <w:link w:val="af0"/>
    <w:semiHidden/>
    <w:rsid w:val="00F2768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2">
    <w:name w:val="Body Text Indent"/>
    <w:basedOn w:val="a"/>
    <w:link w:val="af3"/>
    <w:rsid w:val="00F276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F27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F276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44"/>
      <w:szCs w:val="44"/>
      <w:lang w:eastAsia="ru-RU"/>
    </w:rPr>
  </w:style>
  <w:style w:type="character" w:customStyle="1" w:styleId="WW8Num1z0">
    <w:name w:val="WW8Num1z0"/>
    <w:rsid w:val="00F2768C"/>
    <w:rPr>
      <w:rFonts w:ascii="Symbol" w:hAnsi="Symbol" w:cs="OpenSymbol"/>
    </w:rPr>
  </w:style>
  <w:style w:type="character" w:customStyle="1" w:styleId="WW8Num1z1">
    <w:name w:val="WW8Num1z1"/>
    <w:rsid w:val="00F2768C"/>
    <w:rPr>
      <w:rFonts w:ascii="OpenSymbol" w:hAnsi="OpenSymbol" w:cs="OpenSymbol"/>
    </w:rPr>
  </w:style>
  <w:style w:type="character" w:customStyle="1" w:styleId="WW8Num2z0">
    <w:name w:val="WW8Num2z0"/>
    <w:rsid w:val="00F2768C"/>
    <w:rPr>
      <w:rFonts w:ascii="Symbol" w:hAnsi="Symbol" w:cs="OpenSymbol"/>
    </w:rPr>
  </w:style>
  <w:style w:type="character" w:customStyle="1" w:styleId="WW8Num2z1">
    <w:name w:val="WW8Num2z1"/>
    <w:rsid w:val="00F2768C"/>
    <w:rPr>
      <w:rFonts w:ascii="OpenSymbol" w:hAnsi="OpenSymbol" w:cs="OpenSymbol"/>
    </w:rPr>
  </w:style>
  <w:style w:type="character" w:customStyle="1" w:styleId="WW8Num3z0">
    <w:name w:val="WW8Num3z0"/>
    <w:rsid w:val="00F2768C"/>
    <w:rPr>
      <w:rFonts w:ascii="Symbol" w:hAnsi="Symbol" w:cs="OpenSymbol"/>
    </w:rPr>
  </w:style>
  <w:style w:type="character" w:customStyle="1" w:styleId="WW8Num3z1">
    <w:name w:val="WW8Num3z1"/>
    <w:rsid w:val="00F2768C"/>
    <w:rPr>
      <w:rFonts w:ascii="OpenSymbol" w:hAnsi="OpenSymbol" w:cs="OpenSymbol"/>
    </w:rPr>
  </w:style>
  <w:style w:type="character" w:customStyle="1" w:styleId="WW8Num4z0">
    <w:name w:val="WW8Num4z0"/>
    <w:rsid w:val="00F2768C"/>
    <w:rPr>
      <w:rFonts w:ascii="Symbol" w:hAnsi="Symbol"/>
    </w:rPr>
  </w:style>
  <w:style w:type="character" w:customStyle="1" w:styleId="WW8Num4z1">
    <w:name w:val="WW8Num4z1"/>
    <w:rsid w:val="00F2768C"/>
    <w:rPr>
      <w:rFonts w:ascii="OpenSymbol" w:hAnsi="OpenSymbol" w:cs="StarSymbol"/>
      <w:sz w:val="18"/>
      <w:szCs w:val="18"/>
    </w:rPr>
  </w:style>
  <w:style w:type="character" w:customStyle="1" w:styleId="Absatz-Standardschriftart">
    <w:name w:val="Absatz-Standardschriftart"/>
    <w:rsid w:val="00F2768C"/>
  </w:style>
  <w:style w:type="character" w:customStyle="1" w:styleId="WW8Num5z0">
    <w:name w:val="WW8Num5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5z1">
    <w:name w:val="WW8Num5z1"/>
    <w:rsid w:val="00F2768C"/>
    <w:rPr>
      <w:rFonts w:ascii="OpenSymbol" w:hAnsi="OpenSymbol" w:cs="OpenSymbol"/>
    </w:rPr>
  </w:style>
  <w:style w:type="character" w:customStyle="1" w:styleId="WW8Num6z0">
    <w:name w:val="WW8Num6z0"/>
    <w:rsid w:val="00F2768C"/>
    <w:rPr>
      <w:rFonts w:ascii="Wingdings" w:hAnsi="Wingdings"/>
    </w:rPr>
  </w:style>
  <w:style w:type="character" w:customStyle="1" w:styleId="WW8Num6z1">
    <w:name w:val="WW8Num6z1"/>
    <w:rsid w:val="00F2768C"/>
    <w:rPr>
      <w:rFonts w:ascii="Wingdings 2" w:hAnsi="Wingdings 2" w:cs="StarSymbol"/>
      <w:sz w:val="18"/>
      <w:szCs w:val="18"/>
    </w:rPr>
  </w:style>
  <w:style w:type="character" w:customStyle="1" w:styleId="WW8Num7z0">
    <w:name w:val="WW8Num7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7z1">
    <w:name w:val="WW8Num7z1"/>
    <w:rsid w:val="00F2768C"/>
    <w:rPr>
      <w:rFonts w:ascii="OpenSymbol" w:hAnsi="OpenSymbol" w:cs="OpenSymbol"/>
    </w:rPr>
  </w:style>
  <w:style w:type="character" w:customStyle="1" w:styleId="WW8Num8z0">
    <w:name w:val="WW8Num8z0"/>
    <w:rsid w:val="00F2768C"/>
    <w:rPr>
      <w:rFonts w:ascii="Symbol" w:hAnsi="Symbol" w:cs="OpenSymbol"/>
    </w:rPr>
  </w:style>
  <w:style w:type="character" w:customStyle="1" w:styleId="WW8Num8z1">
    <w:name w:val="WW8Num8z1"/>
    <w:rsid w:val="00F2768C"/>
    <w:rPr>
      <w:rFonts w:ascii="OpenSymbol" w:hAnsi="OpenSymbol" w:cs="OpenSymbol"/>
    </w:rPr>
  </w:style>
  <w:style w:type="character" w:customStyle="1" w:styleId="WW8Num9z0">
    <w:name w:val="WW8Num9z0"/>
    <w:rsid w:val="00F2768C"/>
    <w:rPr>
      <w:rFonts w:ascii="Times New Roman" w:hAnsi="Times New Roman"/>
    </w:rPr>
  </w:style>
  <w:style w:type="character" w:customStyle="1" w:styleId="WW8Num9z1">
    <w:name w:val="WW8Num9z1"/>
    <w:rsid w:val="00F2768C"/>
    <w:rPr>
      <w:rFonts w:ascii="Wingdings 2" w:hAnsi="Wingdings 2" w:cs="StarSymbol"/>
      <w:sz w:val="18"/>
      <w:szCs w:val="18"/>
    </w:rPr>
  </w:style>
  <w:style w:type="character" w:customStyle="1" w:styleId="WW8Num10z0">
    <w:name w:val="WW8Num10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10z1">
    <w:name w:val="WW8Num10z1"/>
    <w:rsid w:val="00F2768C"/>
    <w:rPr>
      <w:rFonts w:ascii="OpenSymbol" w:hAnsi="OpenSymbol" w:cs="OpenSymbol"/>
    </w:rPr>
  </w:style>
  <w:style w:type="character" w:customStyle="1" w:styleId="WW8Num11z0">
    <w:name w:val="WW8Num11z0"/>
    <w:rsid w:val="00F2768C"/>
    <w:rPr>
      <w:rFonts w:ascii="Symbol" w:hAnsi="Symbol" w:cs="OpenSymbol"/>
    </w:rPr>
  </w:style>
  <w:style w:type="character" w:customStyle="1" w:styleId="WW8Num11z1">
    <w:name w:val="WW8Num11z1"/>
    <w:rsid w:val="00F2768C"/>
    <w:rPr>
      <w:rFonts w:ascii="Times New Roman" w:hAnsi="Times New Roman" w:cs="OpenSymbol"/>
    </w:rPr>
  </w:style>
  <w:style w:type="character" w:customStyle="1" w:styleId="WW8Num12z0">
    <w:name w:val="WW8Num12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12z1">
    <w:name w:val="WW8Num12z1"/>
    <w:rsid w:val="00F2768C"/>
    <w:rPr>
      <w:rFonts w:ascii="OpenSymbol" w:hAnsi="OpenSymbol" w:cs="OpenSymbol"/>
    </w:rPr>
  </w:style>
  <w:style w:type="character" w:customStyle="1" w:styleId="WW8Num13z0">
    <w:name w:val="WW8Num13z0"/>
    <w:rsid w:val="00F2768C"/>
    <w:rPr>
      <w:rFonts w:ascii="Symbol" w:hAnsi="Symbol" w:cs="OpenSymbol"/>
    </w:rPr>
  </w:style>
  <w:style w:type="character" w:customStyle="1" w:styleId="WW8Num13z1">
    <w:name w:val="WW8Num13z1"/>
    <w:rsid w:val="00F2768C"/>
    <w:rPr>
      <w:rFonts w:ascii="OpenSymbol" w:hAnsi="OpenSymbol" w:cs="OpenSymbol"/>
    </w:rPr>
  </w:style>
  <w:style w:type="character" w:customStyle="1" w:styleId="WW8Num14z0">
    <w:name w:val="WW8Num14z0"/>
    <w:rsid w:val="00F2768C"/>
    <w:rPr>
      <w:rFonts w:ascii="Symbol" w:hAnsi="Symbol" w:cs="OpenSymbol"/>
    </w:rPr>
  </w:style>
  <w:style w:type="character" w:customStyle="1" w:styleId="WW8Num14z1">
    <w:name w:val="WW8Num14z1"/>
    <w:rsid w:val="00F2768C"/>
    <w:rPr>
      <w:rFonts w:ascii="OpenSymbol" w:hAnsi="OpenSymbol" w:cs="OpenSymbol"/>
    </w:rPr>
  </w:style>
  <w:style w:type="character" w:customStyle="1" w:styleId="WW8Num15z0">
    <w:name w:val="WW8Num15z0"/>
    <w:rsid w:val="00F2768C"/>
    <w:rPr>
      <w:rFonts w:ascii="Symbol" w:hAnsi="Symbol" w:cs="OpenSymbol"/>
    </w:rPr>
  </w:style>
  <w:style w:type="character" w:customStyle="1" w:styleId="WW8Num15z1">
    <w:name w:val="WW8Num15z1"/>
    <w:rsid w:val="00F2768C"/>
    <w:rPr>
      <w:rFonts w:ascii="OpenSymbol" w:hAnsi="OpenSymbol" w:cs="OpenSymbol"/>
    </w:rPr>
  </w:style>
  <w:style w:type="character" w:customStyle="1" w:styleId="WW8Num15z2">
    <w:name w:val="WW8Num15z2"/>
    <w:rsid w:val="00F2768C"/>
    <w:rPr>
      <w:rFonts w:ascii="Symbol" w:hAnsi="Symbol" w:cs="StarSymbol"/>
      <w:sz w:val="18"/>
      <w:szCs w:val="18"/>
    </w:rPr>
  </w:style>
  <w:style w:type="character" w:customStyle="1" w:styleId="WW8Num15z5">
    <w:name w:val="WW8Num15z5"/>
    <w:rsid w:val="00F2768C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F2768C"/>
    <w:rPr>
      <w:b w:val="0"/>
      <w:bCs w:val="0"/>
      <w:sz w:val="28"/>
      <w:szCs w:val="34"/>
    </w:rPr>
  </w:style>
  <w:style w:type="character" w:customStyle="1" w:styleId="WW8Num16z1">
    <w:name w:val="WW8Num16z1"/>
    <w:rsid w:val="00F2768C"/>
    <w:rPr>
      <w:rFonts w:ascii="OpenSymbol" w:hAnsi="OpenSymbol" w:cs="OpenSymbol"/>
    </w:rPr>
  </w:style>
  <w:style w:type="character" w:customStyle="1" w:styleId="WW8Num17z0">
    <w:name w:val="WW8Num17z0"/>
    <w:rsid w:val="00F2768C"/>
    <w:rPr>
      <w:rFonts w:ascii="Symbol" w:hAnsi="Symbol" w:cs="OpenSymbol"/>
    </w:rPr>
  </w:style>
  <w:style w:type="character" w:customStyle="1" w:styleId="WW8Num17z1">
    <w:name w:val="WW8Num17z1"/>
    <w:rsid w:val="00F2768C"/>
    <w:rPr>
      <w:rFonts w:ascii="OpenSymbol" w:hAnsi="OpenSymbol" w:cs="OpenSymbol"/>
    </w:rPr>
  </w:style>
  <w:style w:type="character" w:customStyle="1" w:styleId="WW8Num18z0">
    <w:name w:val="WW8Num18z0"/>
    <w:rsid w:val="00F2768C"/>
    <w:rPr>
      <w:rFonts w:ascii="Symbol" w:hAnsi="Symbol" w:cs="OpenSymbol"/>
    </w:rPr>
  </w:style>
  <w:style w:type="character" w:customStyle="1" w:styleId="WW8Num18z1">
    <w:name w:val="WW8Num18z1"/>
    <w:rsid w:val="00F2768C"/>
    <w:rPr>
      <w:rFonts w:ascii="OpenSymbol" w:hAnsi="OpenSymbol" w:cs="OpenSymbol"/>
    </w:rPr>
  </w:style>
  <w:style w:type="character" w:customStyle="1" w:styleId="WW8Num19z0">
    <w:name w:val="WW8Num19z0"/>
    <w:rsid w:val="00F2768C"/>
    <w:rPr>
      <w:b w:val="0"/>
      <w:bCs w:val="0"/>
      <w:sz w:val="28"/>
      <w:szCs w:val="34"/>
    </w:rPr>
  </w:style>
  <w:style w:type="character" w:customStyle="1" w:styleId="WW8Num19z1">
    <w:name w:val="WW8Num19z1"/>
    <w:rsid w:val="00F2768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F2768C"/>
  </w:style>
  <w:style w:type="character" w:customStyle="1" w:styleId="WW-Absatz-Standardschriftart1">
    <w:name w:val="WW-Absatz-Standardschriftart1"/>
    <w:rsid w:val="00F2768C"/>
  </w:style>
  <w:style w:type="character" w:customStyle="1" w:styleId="WW8Num1z4">
    <w:name w:val="WW8Num1z4"/>
    <w:rsid w:val="00F2768C"/>
    <w:rPr>
      <w:rFonts w:ascii="Times New Roman" w:hAnsi="Times New Roman"/>
      <w:i/>
      <w:iCs/>
      <w:sz w:val="28"/>
      <w:szCs w:val="34"/>
    </w:rPr>
  </w:style>
  <w:style w:type="character" w:customStyle="1" w:styleId="WW8Num16z2">
    <w:name w:val="WW8Num16z2"/>
    <w:rsid w:val="00F2768C"/>
    <w:rPr>
      <w:rFonts w:ascii="Symbol" w:hAnsi="Symbol" w:cs="StarSymbol"/>
      <w:sz w:val="18"/>
      <w:szCs w:val="18"/>
    </w:rPr>
  </w:style>
  <w:style w:type="character" w:customStyle="1" w:styleId="WW8Num16z5">
    <w:name w:val="WW8Num16z5"/>
    <w:rsid w:val="00F2768C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F2768C"/>
    <w:rPr>
      <w:rFonts w:ascii="Symbol" w:hAnsi="Symbol" w:cs="OpenSymbol"/>
    </w:rPr>
  </w:style>
  <w:style w:type="character" w:customStyle="1" w:styleId="WW8Num20z1">
    <w:name w:val="WW8Num20z1"/>
    <w:rsid w:val="00F2768C"/>
    <w:rPr>
      <w:rFonts w:ascii="OpenSymbol" w:hAnsi="OpenSymbol" w:cs="OpenSymbol"/>
    </w:rPr>
  </w:style>
  <w:style w:type="character" w:customStyle="1" w:styleId="WW-Absatz-Standardschriftart11">
    <w:name w:val="WW-Absatz-Standardschriftart11"/>
    <w:rsid w:val="00F2768C"/>
  </w:style>
  <w:style w:type="character" w:styleId="af4">
    <w:name w:val="Hyperlink"/>
    <w:rsid w:val="00F2768C"/>
    <w:rPr>
      <w:color w:val="000080"/>
      <w:u w:val="single"/>
    </w:rPr>
  </w:style>
  <w:style w:type="character" w:customStyle="1" w:styleId="WW8Num5z4">
    <w:name w:val="WW8Num5z4"/>
    <w:rsid w:val="00F2768C"/>
    <w:rPr>
      <w:rFonts w:ascii="Times New Roman" w:hAnsi="Times New Roman"/>
      <w:i/>
      <w:iCs/>
      <w:sz w:val="28"/>
      <w:szCs w:val="34"/>
    </w:rPr>
  </w:style>
  <w:style w:type="character" w:customStyle="1" w:styleId="WW8Num17z2">
    <w:name w:val="WW8Num17z2"/>
    <w:rsid w:val="00F2768C"/>
    <w:rPr>
      <w:rFonts w:ascii="Symbol" w:hAnsi="Symbol" w:cs="StarSymbol"/>
      <w:sz w:val="18"/>
      <w:szCs w:val="18"/>
    </w:rPr>
  </w:style>
  <w:style w:type="character" w:customStyle="1" w:styleId="WW8Num17z5">
    <w:name w:val="WW8Num17z5"/>
    <w:rsid w:val="00F2768C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F2768C"/>
    <w:rPr>
      <w:b w:val="0"/>
      <w:bCs w:val="0"/>
      <w:sz w:val="28"/>
      <w:szCs w:val="34"/>
    </w:rPr>
  </w:style>
  <w:style w:type="character" w:customStyle="1" w:styleId="WW8Num21z1">
    <w:name w:val="WW8Num21z1"/>
    <w:rsid w:val="00F2768C"/>
    <w:rPr>
      <w:rFonts w:ascii="Wingdings 2" w:hAnsi="Wingdings 2" w:cs="StarSymbol"/>
      <w:sz w:val="18"/>
      <w:szCs w:val="18"/>
    </w:rPr>
  </w:style>
  <w:style w:type="character" w:customStyle="1" w:styleId="af5">
    <w:name w:val="Маркеры списка"/>
    <w:rsid w:val="00F2768C"/>
    <w:rPr>
      <w:rFonts w:ascii="OpenSymbol" w:eastAsia="OpenSymbol" w:hAnsi="OpenSymbol" w:cs="OpenSymbol"/>
    </w:rPr>
  </w:style>
  <w:style w:type="character" w:styleId="af6">
    <w:name w:val="Emphasis"/>
    <w:qFormat/>
    <w:rsid w:val="00F2768C"/>
    <w:rPr>
      <w:i/>
      <w:iCs/>
    </w:rPr>
  </w:style>
  <w:style w:type="character" w:customStyle="1" w:styleId="af7">
    <w:name w:val="Символ нумерации"/>
    <w:rsid w:val="00F2768C"/>
  </w:style>
  <w:style w:type="paragraph" w:customStyle="1" w:styleId="af8">
    <w:name w:val="Заголовок"/>
    <w:basedOn w:val="a"/>
    <w:next w:val="a8"/>
    <w:rsid w:val="00F2768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f9">
    <w:name w:val="List"/>
    <w:basedOn w:val="a8"/>
    <w:rsid w:val="00F2768C"/>
    <w:pPr>
      <w:widowControl w:val="0"/>
      <w:shd w:val="clear" w:color="auto" w:fill="auto"/>
      <w:suppressAutoHyphens/>
      <w:autoSpaceDE/>
      <w:autoSpaceDN/>
      <w:adjustRightInd/>
      <w:spacing w:after="120"/>
    </w:pPr>
    <w:rPr>
      <w:rFonts w:ascii="Arial" w:eastAsia="Lucida Sans Unicode" w:hAnsi="Arial" w:cs="Tahoma"/>
      <w:color w:val="auto"/>
      <w:kern w:val="1"/>
      <w:sz w:val="20"/>
      <w:szCs w:val="24"/>
    </w:rPr>
  </w:style>
  <w:style w:type="paragraph" w:customStyle="1" w:styleId="12">
    <w:name w:val="Название1"/>
    <w:basedOn w:val="a"/>
    <w:rsid w:val="00F2768C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3">
    <w:name w:val="Указатель1"/>
    <w:basedOn w:val="a"/>
    <w:rsid w:val="00F2768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afa">
    <w:name w:val="Содержимое таблицы"/>
    <w:basedOn w:val="a"/>
    <w:rsid w:val="00F2768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afb">
    <w:name w:val="Normal (Web)"/>
    <w:basedOn w:val="a"/>
    <w:uiPriority w:val="99"/>
    <w:rsid w:val="00F2768C"/>
    <w:pPr>
      <w:widowControl w:val="0"/>
      <w:suppressAutoHyphens/>
      <w:spacing w:before="280" w:after="280" w:line="240" w:lineRule="auto"/>
      <w:ind w:firstLine="400"/>
    </w:pPr>
    <w:rPr>
      <w:rFonts w:ascii="Verdana" w:eastAsia="Lucida Sans Unicode" w:hAnsi="Verdana" w:cs="Times New Roman"/>
      <w:color w:val="000000"/>
      <w:kern w:val="1"/>
      <w:sz w:val="20"/>
      <w:szCs w:val="20"/>
    </w:rPr>
  </w:style>
  <w:style w:type="paragraph" w:customStyle="1" w:styleId="afc">
    <w:name w:val="Заголовок таблицы"/>
    <w:basedOn w:val="afa"/>
    <w:rsid w:val="00F2768C"/>
    <w:pPr>
      <w:jc w:val="center"/>
    </w:pPr>
    <w:rPr>
      <w:b/>
      <w:bCs/>
    </w:rPr>
  </w:style>
  <w:style w:type="paragraph" w:customStyle="1" w:styleId="14">
    <w:name w:val="Текст1"/>
    <w:basedOn w:val="a"/>
    <w:rsid w:val="00F2768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sid w:val="007C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7C28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768C"/>
    <w:pPr>
      <w:keepNext/>
      <w:shd w:val="clear" w:color="auto" w:fill="FFFFFF"/>
      <w:autoSpaceDE w:val="0"/>
      <w:autoSpaceDN w:val="0"/>
      <w:adjustRightInd w:val="0"/>
      <w:spacing w:after="0" w:line="240" w:lineRule="auto"/>
      <w:outlineLvl w:val="0"/>
    </w:pPr>
    <w:rPr>
      <w:rFonts w:ascii="Times New Roman" w:eastAsia="Batang" w:hAnsi="Times New Roman" w:cs="Times New Roman"/>
      <w:color w:val="000000"/>
      <w:sz w:val="21"/>
      <w:szCs w:val="20"/>
      <w:u w:val="single"/>
      <w:lang w:eastAsia="ru-RU"/>
    </w:rPr>
  </w:style>
  <w:style w:type="paragraph" w:styleId="2">
    <w:name w:val="heading 2"/>
    <w:basedOn w:val="a"/>
    <w:next w:val="a"/>
    <w:link w:val="20"/>
    <w:qFormat/>
    <w:rsid w:val="00F2768C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F2768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768C"/>
    <w:rPr>
      <w:rFonts w:ascii="Times New Roman" w:eastAsia="Batang" w:hAnsi="Times New Roman" w:cs="Times New Roman"/>
      <w:color w:val="000000"/>
      <w:sz w:val="21"/>
      <w:szCs w:val="20"/>
      <w:u w:val="single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F2768C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F2768C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rsid w:val="00F2768C"/>
  </w:style>
  <w:style w:type="paragraph" w:styleId="a3">
    <w:name w:val="footer"/>
    <w:basedOn w:val="a"/>
    <w:link w:val="a4"/>
    <w:uiPriority w:val="99"/>
    <w:rsid w:val="00F276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276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2768C"/>
  </w:style>
  <w:style w:type="paragraph" w:styleId="a6">
    <w:name w:val="Title"/>
    <w:basedOn w:val="a"/>
    <w:link w:val="a7"/>
    <w:qFormat/>
    <w:rsid w:val="00F2768C"/>
    <w:pPr>
      <w:widowControl w:val="0"/>
      <w:shd w:val="clear" w:color="auto" w:fill="FFFFFF"/>
      <w:tabs>
        <w:tab w:val="left" w:pos="7513"/>
      </w:tabs>
      <w:autoSpaceDE w:val="0"/>
      <w:autoSpaceDN w:val="0"/>
      <w:adjustRightInd w:val="0"/>
      <w:spacing w:after="0" w:line="710" w:lineRule="exact"/>
      <w:ind w:right="53"/>
      <w:jc w:val="center"/>
    </w:pPr>
    <w:rPr>
      <w:rFonts w:ascii="Times New Roman" w:eastAsia="Batang" w:hAnsi="Times New Roman" w:cs="Times New Roman"/>
      <w:b/>
      <w:color w:val="000000"/>
      <w:spacing w:val="-2"/>
      <w:w w:val="89"/>
      <w:sz w:val="63"/>
      <w:szCs w:val="20"/>
      <w:lang w:eastAsia="ru-RU"/>
    </w:rPr>
  </w:style>
  <w:style w:type="character" w:customStyle="1" w:styleId="a7">
    <w:name w:val="Название Знак"/>
    <w:basedOn w:val="a0"/>
    <w:link w:val="a6"/>
    <w:rsid w:val="00F2768C"/>
    <w:rPr>
      <w:rFonts w:ascii="Times New Roman" w:eastAsia="Batang" w:hAnsi="Times New Roman" w:cs="Times New Roman"/>
      <w:b/>
      <w:color w:val="000000"/>
      <w:spacing w:val="-2"/>
      <w:w w:val="89"/>
      <w:sz w:val="63"/>
      <w:szCs w:val="20"/>
      <w:shd w:val="clear" w:color="auto" w:fill="FFFFFF"/>
      <w:lang w:eastAsia="ru-RU"/>
    </w:rPr>
  </w:style>
  <w:style w:type="paragraph" w:styleId="a8">
    <w:name w:val="Body Text"/>
    <w:basedOn w:val="a"/>
    <w:link w:val="a9"/>
    <w:rsid w:val="00F2768C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1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2768C"/>
    <w:rPr>
      <w:rFonts w:ascii="Times New Roman" w:eastAsia="Batang" w:hAnsi="Times New Roman" w:cs="Times New Roman"/>
      <w:color w:val="000000"/>
      <w:sz w:val="21"/>
      <w:szCs w:val="20"/>
      <w:shd w:val="clear" w:color="auto" w:fill="FFFFFF"/>
      <w:lang w:eastAsia="ru-RU"/>
    </w:rPr>
  </w:style>
  <w:style w:type="character" w:styleId="aa">
    <w:name w:val="Strong"/>
    <w:qFormat/>
    <w:rsid w:val="00F2768C"/>
    <w:rPr>
      <w:b/>
    </w:rPr>
  </w:style>
  <w:style w:type="paragraph" w:styleId="21">
    <w:name w:val="Body Text 2"/>
    <w:basedOn w:val="a"/>
    <w:link w:val="22"/>
    <w:rsid w:val="00F2768C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1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F2768C"/>
    <w:rPr>
      <w:rFonts w:ascii="Times New Roman" w:eastAsia="Batang" w:hAnsi="Times New Roman" w:cs="Times New Roman"/>
      <w:sz w:val="21"/>
      <w:szCs w:val="20"/>
      <w:shd w:val="clear" w:color="auto" w:fill="FFFFFF"/>
      <w:lang w:eastAsia="ru-RU"/>
    </w:rPr>
  </w:style>
  <w:style w:type="table" w:styleId="ab">
    <w:name w:val="Table Grid"/>
    <w:basedOn w:val="a1"/>
    <w:rsid w:val="00F276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2768C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 KZ" w:eastAsia="Times New Roman" w:hAnsi="Times New Roman KZ" w:cs="Times New Roman"/>
      <w:sz w:val="24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F2768C"/>
    <w:rPr>
      <w:rFonts w:ascii="Times New Roman KZ" w:eastAsia="Times New Roman" w:hAnsi="Times New Roman KZ" w:cs="Times New Roman"/>
      <w:sz w:val="24"/>
      <w:szCs w:val="20"/>
      <w:lang w:eastAsia="ru-RU"/>
    </w:rPr>
  </w:style>
  <w:style w:type="paragraph" w:customStyle="1" w:styleId="iniiaiie">
    <w:name w:val="iniiaiie"/>
    <w:rsid w:val="00F2768C"/>
    <w:pPr>
      <w:tabs>
        <w:tab w:val="left" w:pos="283"/>
      </w:tabs>
      <w:overflowPunct w:val="0"/>
      <w:autoSpaceDE w:val="0"/>
      <w:autoSpaceDN w:val="0"/>
      <w:adjustRightInd w:val="0"/>
      <w:spacing w:after="57" w:line="240" w:lineRule="auto"/>
      <w:jc w:val="both"/>
      <w:textAlignment w:val="baseline"/>
    </w:pPr>
    <w:rPr>
      <w:rFonts w:ascii="NTHelvetica/Cyrillic" w:eastAsia="Times New Roman" w:hAnsi="NTHelvetica/Cyrillic" w:cs="Times New Roman"/>
      <w:color w:val="000000"/>
      <w:sz w:val="18"/>
      <w:szCs w:val="20"/>
      <w:lang w:eastAsia="ru-RU"/>
    </w:rPr>
  </w:style>
  <w:style w:type="paragraph" w:styleId="ae">
    <w:name w:val="Plain Text"/>
    <w:basedOn w:val="a"/>
    <w:link w:val="af"/>
    <w:rsid w:val="00F2768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Текст Знак"/>
    <w:basedOn w:val="a0"/>
    <w:link w:val="ae"/>
    <w:rsid w:val="00F276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0">
    <w:name w:val="s0"/>
    <w:rsid w:val="00F2768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f0">
    <w:name w:val="Document Map"/>
    <w:basedOn w:val="a"/>
    <w:link w:val="af1"/>
    <w:semiHidden/>
    <w:rsid w:val="00F2768C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1">
    <w:name w:val="Схема документа Знак"/>
    <w:basedOn w:val="a0"/>
    <w:link w:val="af0"/>
    <w:semiHidden/>
    <w:rsid w:val="00F2768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2">
    <w:name w:val="Body Text Indent"/>
    <w:basedOn w:val="a"/>
    <w:link w:val="af3"/>
    <w:rsid w:val="00F276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F276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F276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44"/>
      <w:szCs w:val="44"/>
      <w:lang w:eastAsia="ru-RU"/>
    </w:rPr>
  </w:style>
  <w:style w:type="character" w:customStyle="1" w:styleId="WW8Num1z0">
    <w:name w:val="WW8Num1z0"/>
    <w:rsid w:val="00F2768C"/>
    <w:rPr>
      <w:rFonts w:ascii="Symbol" w:hAnsi="Symbol" w:cs="OpenSymbol"/>
    </w:rPr>
  </w:style>
  <w:style w:type="character" w:customStyle="1" w:styleId="WW8Num1z1">
    <w:name w:val="WW8Num1z1"/>
    <w:rsid w:val="00F2768C"/>
    <w:rPr>
      <w:rFonts w:ascii="OpenSymbol" w:hAnsi="OpenSymbol" w:cs="OpenSymbol"/>
    </w:rPr>
  </w:style>
  <w:style w:type="character" w:customStyle="1" w:styleId="WW8Num2z0">
    <w:name w:val="WW8Num2z0"/>
    <w:rsid w:val="00F2768C"/>
    <w:rPr>
      <w:rFonts w:ascii="Symbol" w:hAnsi="Symbol" w:cs="OpenSymbol"/>
    </w:rPr>
  </w:style>
  <w:style w:type="character" w:customStyle="1" w:styleId="WW8Num2z1">
    <w:name w:val="WW8Num2z1"/>
    <w:rsid w:val="00F2768C"/>
    <w:rPr>
      <w:rFonts w:ascii="OpenSymbol" w:hAnsi="OpenSymbol" w:cs="OpenSymbol"/>
    </w:rPr>
  </w:style>
  <w:style w:type="character" w:customStyle="1" w:styleId="WW8Num3z0">
    <w:name w:val="WW8Num3z0"/>
    <w:rsid w:val="00F2768C"/>
    <w:rPr>
      <w:rFonts w:ascii="Symbol" w:hAnsi="Symbol" w:cs="OpenSymbol"/>
    </w:rPr>
  </w:style>
  <w:style w:type="character" w:customStyle="1" w:styleId="WW8Num3z1">
    <w:name w:val="WW8Num3z1"/>
    <w:rsid w:val="00F2768C"/>
    <w:rPr>
      <w:rFonts w:ascii="OpenSymbol" w:hAnsi="OpenSymbol" w:cs="OpenSymbol"/>
    </w:rPr>
  </w:style>
  <w:style w:type="character" w:customStyle="1" w:styleId="WW8Num4z0">
    <w:name w:val="WW8Num4z0"/>
    <w:rsid w:val="00F2768C"/>
    <w:rPr>
      <w:rFonts w:ascii="Symbol" w:hAnsi="Symbol"/>
    </w:rPr>
  </w:style>
  <w:style w:type="character" w:customStyle="1" w:styleId="WW8Num4z1">
    <w:name w:val="WW8Num4z1"/>
    <w:rsid w:val="00F2768C"/>
    <w:rPr>
      <w:rFonts w:ascii="OpenSymbol" w:hAnsi="OpenSymbol" w:cs="StarSymbol"/>
      <w:sz w:val="18"/>
      <w:szCs w:val="18"/>
    </w:rPr>
  </w:style>
  <w:style w:type="character" w:customStyle="1" w:styleId="Absatz-Standardschriftart">
    <w:name w:val="Absatz-Standardschriftart"/>
    <w:rsid w:val="00F2768C"/>
  </w:style>
  <w:style w:type="character" w:customStyle="1" w:styleId="WW8Num5z0">
    <w:name w:val="WW8Num5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5z1">
    <w:name w:val="WW8Num5z1"/>
    <w:rsid w:val="00F2768C"/>
    <w:rPr>
      <w:rFonts w:ascii="OpenSymbol" w:hAnsi="OpenSymbol" w:cs="OpenSymbol"/>
    </w:rPr>
  </w:style>
  <w:style w:type="character" w:customStyle="1" w:styleId="WW8Num6z0">
    <w:name w:val="WW8Num6z0"/>
    <w:rsid w:val="00F2768C"/>
    <w:rPr>
      <w:rFonts w:ascii="Wingdings" w:hAnsi="Wingdings"/>
    </w:rPr>
  </w:style>
  <w:style w:type="character" w:customStyle="1" w:styleId="WW8Num6z1">
    <w:name w:val="WW8Num6z1"/>
    <w:rsid w:val="00F2768C"/>
    <w:rPr>
      <w:rFonts w:ascii="Wingdings 2" w:hAnsi="Wingdings 2" w:cs="StarSymbol"/>
      <w:sz w:val="18"/>
      <w:szCs w:val="18"/>
    </w:rPr>
  </w:style>
  <w:style w:type="character" w:customStyle="1" w:styleId="WW8Num7z0">
    <w:name w:val="WW8Num7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7z1">
    <w:name w:val="WW8Num7z1"/>
    <w:rsid w:val="00F2768C"/>
    <w:rPr>
      <w:rFonts w:ascii="OpenSymbol" w:hAnsi="OpenSymbol" w:cs="OpenSymbol"/>
    </w:rPr>
  </w:style>
  <w:style w:type="character" w:customStyle="1" w:styleId="WW8Num8z0">
    <w:name w:val="WW8Num8z0"/>
    <w:rsid w:val="00F2768C"/>
    <w:rPr>
      <w:rFonts w:ascii="Symbol" w:hAnsi="Symbol" w:cs="OpenSymbol"/>
    </w:rPr>
  </w:style>
  <w:style w:type="character" w:customStyle="1" w:styleId="WW8Num8z1">
    <w:name w:val="WW8Num8z1"/>
    <w:rsid w:val="00F2768C"/>
    <w:rPr>
      <w:rFonts w:ascii="OpenSymbol" w:hAnsi="OpenSymbol" w:cs="OpenSymbol"/>
    </w:rPr>
  </w:style>
  <w:style w:type="character" w:customStyle="1" w:styleId="WW8Num9z0">
    <w:name w:val="WW8Num9z0"/>
    <w:rsid w:val="00F2768C"/>
    <w:rPr>
      <w:rFonts w:ascii="Times New Roman" w:hAnsi="Times New Roman"/>
    </w:rPr>
  </w:style>
  <w:style w:type="character" w:customStyle="1" w:styleId="WW8Num9z1">
    <w:name w:val="WW8Num9z1"/>
    <w:rsid w:val="00F2768C"/>
    <w:rPr>
      <w:rFonts w:ascii="Wingdings 2" w:hAnsi="Wingdings 2" w:cs="StarSymbol"/>
      <w:sz w:val="18"/>
      <w:szCs w:val="18"/>
    </w:rPr>
  </w:style>
  <w:style w:type="character" w:customStyle="1" w:styleId="WW8Num10z0">
    <w:name w:val="WW8Num10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10z1">
    <w:name w:val="WW8Num10z1"/>
    <w:rsid w:val="00F2768C"/>
    <w:rPr>
      <w:rFonts w:ascii="OpenSymbol" w:hAnsi="OpenSymbol" w:cs="OpenSymbol"/>
    </w:rPr>
  </w:style>
  <w:style w:type="character" w:customStyle="1" w:styleId="WW8Num11z0">
    <w:name w:val="WW8Num11z0"/>
    <w:rsid w:val="00F2768C"/>
    <w:rPr>
      <w:rFonts w:ascii="Symbol" w:hAnsi="Symbol" w:cs="OpenSymbol"/>
    </w:rPr>
  </w:style>
  <w:style w:type="character" w:customStyle="1" w:styleId="WW8Num11z1">
    <w:name w:val="WW8Num11z1"/>
    <w:rsid w:val="00F2768C"/>
    <w:rPr>
      <w:rFonts w:ascii="Times New Roman" w:hAnsi="Times New Roman" w:cs="OpenSymbol"/>
    </w:rPr>
  </w:style>
  <w:style w:type="character" w:customStyle="1" w:styleId="WW8Num12z0">
    <w:name w:val="WW8Num12z0"/>
    <w:rsid w:val="00F2768C"/>
    <w:rPr>
      <w:rFonts w:ascii="Symbol" w:hAnsi="Symbol"/>
      <w:b w:val="0"/>
      <w:bCs w:val="0"/>
      <w:sz w:val="28"/>
      <w:szCs w:val="34"/>
    </w:rPr>
  </w:style>
  <w:style w:type="character" w:customStyle="1" w:styleId="WW8Num12z1">
    <w:name w:val="WW8Num12z1"/>
    <w:rsid w:val="00F2768C"/>
    <w:rPr>
      <w:rFonts w:ascii="OpenSymbol" w:hAnsi="OpenSymbol" w:cs="OpenSymbol"/>
    </w:rPr>
  </w:style>
  <w:style w:type="character" w:customStyle="1" w:styleId="WW8Num13z0">
    <w:name w:val="WW8Num13z0"/>
    <w:rsid w:val="00F2768C"/>
    <w:rPr>
      <w:rFonts w:ascii="Symbol" w:hAnsi="Symbol" w:cs="OpenSymbol"/>
    </w:rPr>
  </w:style>
  <w:style w:type="character" w:customStyle="1" w:styleId="WW8Num13z1">
    <w:name w:val="WW8Num13z1"/>
    <w:rsid w:val="00F2768C"/>
    <w:rPr>
      <w:rFonts w:ascii="OpenSymbol" w:hAnsi="OpenSymbol" w:cs="OpenSymbol"/>
    </w:rPr>
  </w:style>
  <w:style w:type="character" w:customStyle="1" w:styleId="WW8Num14z0">
    <w:name w:val="WW8Num14z0"/>
    <w:rsid w:val="00F2768C"/>
    <w:rPr>
      <w:rFonts w:ascii="Symbol" w:hAnsi="Symbol" w:cs="OpenSymbol"/>
    </w:rPr>
  </w:style>
  <w:style w:type="character" w:customStyle="1" w:styleId="WW8Num14z1">
    <w:name w:val="WW8Num14z1"/>
    <w:rsid w:val="00F2768C"/>
    <w:rPr>
      <w:rFonts w:ascii="OpenSymbol" w:hAnsi="OpenSymbol" w:cs="OpenSymbol"/>
    </w:rPr>
  </w:style>
  <w:style w:type="character" w:customStyle="1" w:styleId="WW8Num15z0">
    <w:name w:val="WW8Num15z0"/>
    <w:rsid w:val="00F2768C"/>
    <w:rPr>
      <w:rFonts w:ascii="Symbol" w:hAnsi="Symbol" w:cs="OpenSymbol"/>
    </w:rPr>
  </w:style>
  <w:style w:type="character" w:customStyle="1" w:styleId="WW8Num15z1">
    <w:name w:val="WW8Num15z1"/>
    <w:rsid w:val="00F2768C"/>
    <w:rPr>
      <w:rFonts w:ascii="OpenSymbol" w:hAnsi="OpenSymbol" w:cs="OpenSymbol"/>
    </w:rPr>
  </w:style>
  <w:style w:type="character" w:customStyle="1" w:styleId="WW8Num15z2">
    <w:name w:val="WW8Num15z2"/>
    <w:rsid w:val="00F2768C"/>
    <w:rPr>
      <w:rFonts w:ascii="Symbol" w:hAnsi="Symbol" w:cs="StarSymbol"/>
      <w:sz w:val="18"/>
      <w:szCs w:val="18"/>
    </w:rPr>
  </w:style>
  <w:style w:type="character" w:customStyle="1" w:styleId="WW8Num15z5">
    <w:name w:val="WW8Num15z5"/>
    <w:rsid w:val="00F2768C"/>
    <w:rPr>
      <w:rFonts w:ascii="StarSymbol" w:hAnsi="StarSymbol" w:cs="StarSymbol"/>
      <w:sz w:val="18"/>
      <w:szCs w:val="18"/>
    </w:rPr>
  </w:style>
  <w:style w:type="character" w:customStyle="1" w:styleId="WW8Num16z0">
    <w:name w:val="WW8Num16z0"/>
    <w:rsid w:val="00F2768C"/>
    <w:rPr>
      <w:b w:val="0"/>
      <w:bCs w:val="0"/>
      <w:sz w:val="28"/>
      <w:szCs w:val="34"/>
    </w:rPr>
  </w:style>
  <w:style w:type="character" w:customStyle="1" w:styleId="WW8Num16z1">
    <w:name w:val="WW8Num16z1"/>
    <w:rsid w:val="00F2768C"/>
    <w:rPr>
      <w:rFonts w:ascii="OpenSymbol" w:hAnsi="OpenSymbol" w:cs="OpenSymbol"/>
    </w:rPr>
  </w:style>
  <w:style w:type="character" w:customStyle="1" w:styleId="WW8Num17z0">
    <w:name w:val="WW8Num17z0"/>
    <w:rsid w:val="00F2768C"/>
    <w:rPr>
      <w:rFonts w:ascii="Symbol" w:hAnsi="Symbol" w:cs="OpenSymbol"/>
    </w:rPr>
  </w:style>
  <w:style w:type="character" w:customStyle="1" w:styleId="WW8Num17z1">
    <w:name w:val="WW8Num17z1"/>
    <w:rsid w:val="00F2768C"/>
    <w:rPr>
      <w:rFonts w:ascii="OpenSymbol" w:hAnsi="OpenSymbol" w:cs="OpenSymbol"/>
    </w:rPr>
  </w:style>
  <w:style w:type="character" w:customStyle="1" w:styleId="WW8Num18z0">
    <w:name w:val="WW8Num18z0"/>
    <w:rsid w:val="00F2768C"/>
    <w:rPr>
      <w:rFonts w:ascii="Symbol" w:hAnsi="Symbol" w:cs="OpenSymbol"/>
    </w:rPr>
  </w:style>
  <w:style w:type="character" w:customStyle="1" w:styleId="WW8Num18z1">
    <w:name w:val="WW8Num18z1"/>
    <w:rsid w:val="00F2768C"/>
    <w:rPr>
      <w:rFonts w:ascii="OpenSymbol" w:hAnsi="OpenSymbol" w:cs="OpenSymbol"/>
    </w:rPr>
  </w:style>
  <w:style w:type="character" w:customStyle="1" w:styleId="WW8Num19z0">
    <w:name w:val="WW8Num19z0"/>
    <w:rsid w:val="00F2768C"/>
    <w:rPr>
      <w:b w:val="0"/>
      <w:bCs w:val="0"/>
      <w:sz w:val="28"/>
      <w:szCs w:val="34"/>
    </w:rPr>
  </w:style>
  <w:style w:type="character" w:customStyle="1" w:styleId="WW8Num19z1">
    <w:name w:val="WW8Num19z1"/>
    <w:rsid w:val="00F2768C"/>
    <w:rPr>
      <w:rFonts w:ascii="OpenSymbol" w:hAnsi="OpenSymbol" w:cs="OpenSymbol"/>
    </w:rPr>
  </w:style>
  <w:style w:type="character" w:customStyle="1" w:styleId="WW-Absatz-Standardschriftart">
    <w:name w:val="WW-Absatz-Standardschriftart"/>
    <w:rsid w:val="00F2768C"/>
  </w:style>
  <w:style w:type="character" w:customStyle="1" w:styleId="WW-Absatz-Standardschriftart1">
    <w:name w:val="WW-Absatz-Standardschriftart1"/>
    <w:rsid w:val="00F2768C"/>
  </w:style>
  <w:style w:type="character" w:customStyle="1" w:styleId="WW8Num1z4">
    <w:name w:val="WW8Num1z4"/>
    <w:rsid w:val="00F2768C"/>
    <w:rPr>
      <w:rFonts w:ascii="Times New Roman" w:hAnsi="Times New Roman"/>
      <w:i/>
      <w:iCs/>
      <w:sz w:val="28"/>
      <w:szCs w:val="34"/>
    </w:rPr>
  </w:style>
  <w:style w:type="character" w:customStyle="1" w:styleId="WW8Num16z2">
    <w:name w:val="WW8Num16z2"/>
    <w:rsid w:val="00F2768C"/>
    <w:rPr>
      <w:rFonts w:ascii="Symbol" w:hAnsi="Symbol" w:cs="StarSymbol"/>
      <w:sz w:val="18"/>
      <w:szCs w:val="18"/>
    </w:rPr>
  </w:style>
  <w:style w:type="character" w:customStyle="1" w:styleId="WW8Num16z5">
    <w:name w:val="WW8Num16z5"/>
    <w:rsid w:val="00F2768C"/>
    <w:rPr>
      <w:rFonts w:ascii="StarSymbol" w:hAnsi="StarSymbol" w:cs="StarSymbol"/>
      <w:sz w:val="18"/>
      <w:szCs w:val="18"/>
    </w:rPr>
  </w:style>
  <w:style w:type="character" w:customStyle="1" w:styleId="WW8Num20z0">
    <w:name w:val="WW8Num20z0"/>
    <w:rsid w:val="00F2768C"/>
    <w:rPr>
      <w:rFonts w:ascii="Symbol" w:hAnsi="Symbol" w:cs="OpenSymbol"/>
    </w:rPr>
  </w:style>
  <w:style w:type="character" w:customStyle="1" w:styleId="WW8Num20z1">
    <w:name w:val="WW8Num20z1"/>
    <w:rsid w:val="00F2768C"/>
    <w:rPr>
      <w:rFonts w:ascii="OpenSymbol" w:hAnsi="OpenSymbol" w:cs="OpenSymbol"/>
    </w:rPr>
  </w:style>
  <w:style w:type="character" w:customStyle="1" w:styleId="WW-Absatz-Standardschriftart11">
    <w:name w:val="WW-Absatz-Standardschriftart11"/>
    <w:rsid w:val="00F2768C"/>
  </w:style>
  <w:style w:type="character" w:styleId="af4">
    <w:name w:val="Hyperlink"/>
    <w:rsid w:val="00F2768C"/>
    <w:rPr>
      <w:color w:val="000080"/>
      <w:u w:val="single"/>
    </w:rPr>
  </w:style>
  <w:style w:type="character" w:customStyle="1" w:styleId="WW8Num5z4">
    <w:name w:val="WW8Num5z4"/>
    <w:rsid w:val="00F2768C"/>
    <w:rPr>
      <w:rFonts w:ascii="Times New Roman" w:hAnsi="Times New Roman"/>
      <w:i/>
      <w:iCs/>
      <w:sz w:val="28"/>
      <w:szCs w:val="34"/>
    </w:rPr>
  </w:style>
  <w:style w:type="character" w:customStyle="1" w:styleId="WW8Num17z2">
    <w:name w:val="WW8Num17z2"/>
    <w:rsid w:val="00F2768C"/>
    <w:rPr>
      <w:rFonts w:ascii="Symbol" w:hAnsi="Symbol" w:cs="StarSymbol"/>
      <w:sz w:val="18"/>
      <w:szCs w:val="18"/>
    </w:rPr>
  </w:style>
  <w:style w:type="character" w:customStyle="1" w:styleId="WW8Num17z5">
    <w:name w:val="WW8Num17z5"/>
    <w:rsid w:val="00F2768C"/>
    <w:rPr>
      <w:rFonts w:ascii="StarSymbol" w:hAnsi="StarSymbol" w:cs="StarSymbol"/>
      <w:sz w:val="18"/>
      <w:szCs w:val="18"/>
    </w:rPr>
  </w:style>
  <w:style w:type="character" w:customStyle="1" w:styleId="WW8Num21z0">
    <w:name w:val="WW8Num21z0"/>
    <w:rsid w:val="00F2768C"/>
    <w:rPr>
      <w:b w:val="0"/>
      <w:bCs w:val="0"/>
      <w:sz w:val="28"/>
      <w:szCs w:val="34"/>
    </w:rPr>
  </w:style>
  <w:style w:type="character" w:customStyle="1" w:styleId="WW8Num21z1">
    <w:name w:val="WW8Num21z1"/>
    <w:rsid w:val="00F2768C"/>
    <w:rPr>
      <w:rFonts w:ascii="Wingdings 2" w:hAnsi="Wingdings 2" w:cs="StarSymbol"/>
      <w:sz w:val="18"/>
      <w:szCs w:val="18"/>
    </w:rPr>
  </w:style>
  <w:style w:type="character" w:customStyle="1" w:styleId="af5">
    <w:name w:val="Маркеры списка"/>
    <w:rsid w:val="00F2768C"/>
    <w:rPr>
      <w:rFonts w:ascii="OpenSymbol" w:eastAsia="OpenSymbol" w:hAnsi="OpenSymbol" w:cs="OpenSymbol"/>
    </w:rPr>
  </w:style>
  <w:style w:type="character" w:styleId="af6">
    <w:name w:val="Emphasis"/>
    <w:qFormat/>
    <w:rsid w:val="00F2768C"/>
    <w:rPr>
      <w:i/>
      <w:iCs/>
    </w:rPr>
  </w:style>
  <w:style w:type="character" w:customStyle="1" w:styleId="af7">
    <w:name w:val="Символ нумерации"/>
    <w:rsid w:val="00F2768C"/>
  </w:style>
  <w:style w:type="paragraph" w:customStyle="1" w:styleId="af8">
    <w:name w:val="Заголовок"/>
    <w:basedOn w:val="a"/>
    <w:next w:val="a8"/>
    <w:rsid w:val="00F2768C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kern w:val="1"/>
      <w:sz w:val="28"/>
      <w:szCs w:val="28"/>
    </w:rPr>
  </w:style>
  <w:style w:type="paragraph" w:styleId="af9">
    <w:name w:val="List"/>
    <w:basedOn w:val="a8"/>
    <w:rsid w:val="00F2768C"/>
    <w:pPr>
      <w:widowControl w:val="0"/>
      <w:shd w:val="clear" w:color="auto" w:fill="auto"/>
      <w:suppressAutoHyphens/>
      <w:autoSpaceDE/>
      <w:autoSpaceDN/>
      <w:adjustRightInd/>
      <w:spacing w:after="120"/>
    </w:pPr>
    <w:rPr>
      <w:rFonts w:ascii="Arial" w:eastAsia="Lucida Sans Unicode" w:hAnsi="Arial" w:cs="Tahoma"/>
      <w:color w:val="auto"/>
      <w:kern w:val="1"/>
      <w:sz w:val="20"/>
      <w:szCs w:val="24"/>
    </w:rPr>
  </w:style>
  <w:style w:type="paragraph" w:customStyle="1" w:styleId="12">
    <w:name w:val="Название1"/>
    <w:basedOn w:val="a"/>
    <w:rsid w:val="00F2768C"/>
    <w:pPr>
      <w:widowControl w:val="0"/>
      <w:suppressLineNumbers/>
      <w:suppressAutoHyphens/>
      <w:spacing w:before="120" w:after="120" w:line="240" w:lineRule="auto"/>
    </w:pPr>
    <w:rPr>
      <w:rFonts w:ascii="Arial" w:eastAsia="Lucida Sans Unicode" w:hAnsi="Arial" w:cs="Tahoma"/>
      <w:i/>
      <w:iCs/>
      <w:kern w:val="1"/>
      <w:sz w:val="20"/>
      <w:szCs w:val="24"/>
    </w:rPr>
  </w:style>
  <w:style w:type="paragraph" w:customStyle="1" w:styleId="13">
    <w:name w:val="Указатель1"/>
    <w:basedOn w:val="a"/>
    <w:rsid w:val="00F2768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ahoma"/>
      <w:kern w:val="1"/>
      <w:sz w:val="20"/>
      <w:szCs w:val="24"/>
    </w:rPr>
  </w:style>
  <w:style w:type="paragraph" w:customStyle="1" w:styleId="afa">
    <w:name w:val="Содержимое таблицы"/>
    <w:basedOn w:val="a"/>
    <w:rsid w:val="00F2768C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afb">
    <w:name w:val="Normal (Web)"/>
    <w:basedOn w:val="a"/>
    <w:uiPriority w:val="99"/>
    <w:rsid w:val="00F2768C"/>
    <w:pPr>
      <w:widowControl w:val="0"/>
      <w:suppressAutoHyphens/>
      <w:spacing w:before="280" w:after="280" w:line="240" w:lineRule="auto"/>
      <w:ind w:firstLine="400"/>
    </w:pPr>
    <w:rPr>
      <w:rFonts w:ascii="Verdana" w:eastAsia="Lucida Sans Unicode" w:hAnsi="Verdana" w:cs="Times New Roman"/>
      <w:color w:val="000000"/>
      <w:kern w:val="1"/>
      <w:sz w:val="20"/>
      <w:szCs w:val="20"/>
    </w:rPr>
  </w:style>
  <w:style w:type="paragraph" w:customStyle="1" w:styleId="afc">
    <w:name w:val="Заголовок таблицы"/>
    <w:basedOn w:val="afa"/>
    <w:rsid w:val="00F2768C"/>
    <w:pPr>
      <w:jc w:val="center"/>
    </w:pPr>
    <w:rPr>
      <w:b/>
      <w:bCs/>
    </w:rPr>
  </w:style>
  <w:style w:type="paragraph" w:customStyle="1" w:styleId="14">
    <w:name w:val="Текст1"/>
    <w:basedOn w:val="a"/>
    <w:rsid w:val="00F2768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sid w:val="007C2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7C28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5078</Words>
  <Characters>28945</Characters>
  <Application>Microsoft Office Word</Application>
  <DocSecurity>0</DocSecurity>
  <Lines>241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2015-01-27T11:45:00Z</cp:lastPrinted>
  <dcterms:created xsi:type="dcterms:W3CDTF">2015-01-08T10:54:00Z</dcterms:created>
  <dcterms:modified xsi:type="dcterms:W3CDTF">2015-01-27T11:46:00Z</dcterms:modified>
</cp:coreProperties>
</file>